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FA" w:rsidRPr="005E16FA" w:rsidRDefault="005E16FA" w:rsidP="005E16F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  <w:t>Univerzita Karlova v Praze, Fakulta sociálních věd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Opatření děkana č. 18/2013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Název: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u w:val="single"/>
          <w:lang w:eastAsia="cs-CZ"/>
        </w:rPr>
        <w:t>Opatření pro správu majetku a nakládání s tímto majetkem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Účinnost: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29.4. 2013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V Praze dne 24. 4. 2013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right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PhDr. Jakub Končelík, Ph.D.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right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děkan fakulty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right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________________________________________________________________________________________________________________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 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Správou majetku fakulty se rozumí zejména povinnost vést veškerý majetek v evidenci, udržovat jej v řádném stavu, chránit jej a dbát, aby se předešlo jeho poškození, ztrátě, zneužití a odcizení.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lastRenderedPageBreak/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Při správě majetku je nutné se řídit zejména těmito předpisy: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 </w:t>
      </w:r>
    </w:p>
    <w:p w:rsidR="005E16FA" w:rsidRPr="005E16FA" w:rsidRDefault="005E16FA" w:rsidP="005E16FA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Zákonem č. 563/1991 Sb. o účetnictví,</w:t>
      </w:r>
    </w:p>
    <w:p w:rsidR="005E16FA" w:rsidRPr="005E16FA" w:rsidRDefault="005E16FA" w:rsidP="005E16FA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Zákonem č. 586/1992 Sb. o daních z příjmů,</w:t>
      </w:r>
    </w:p>
    <w:p w:rsidR="005E16FA" w:rsidRPr="005E16FA" w:rsidRDefault="005E16FA" w:rsidP="005E16FA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Zákonem č. 111/1998 Sb. o vysokých školách,</w:t>
      </w:r>
    </w:p>
    <w:p w:rsidR="005E16FA" w:rsidRPr="005E16FA" w:rsidRDefault="005E16FA" w:rsidP="005E16FA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Vyhláškou č. 504/2002 Sb., kterou se provádějí některá ustanovení zákona č. 563/1991 Sb. o účetnictví,</w:t>
      </w:r>
    </w:p>
    <w:p w:rsidR="005E16FA" w:rsidRPr="005E16FA" w:rsidRDefault="005E16FA" w:rsidP="005E16FA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Pravidly pro správu majetku Univerzity Karlovy v Praze,</w:t>
      </w:r>
    </w:p>
    <w:p w:rsidR="005E16FA" w:rsidRPr="005E16FA" w:rsidRDefault="005E16FA" w:rsidP="005E16FA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Opatřením pro oběh účetních dokladů na Fakultě sociálních věd.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I. Vymezení pojmů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Majetkem pro účely tohoto pokynu se rozumí:</w:t>
      </w:r>
    </w:p>
    <w:p w:rsidR="005E16FA" w:rsidRPr="005E16FA" w:rsidRDefault="005E16FA" w:rsidP="005E16FA">
      <w:pPr>
        <w:numPr>
          <w:ilvl w:val="1"/>
          <w:numId w:val="2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dlouhodobý hmotný a nehmotný majetek (dále jen DHM a DNM)</w:t>
      </w:r>
    </w:p>
    <w:p w:rsidR="005E16FA" w:rsidRPr="005E16FA" w:rsidRDefault="005E16FA" w:rsidP="005E16FA">
      <w:pPr>
        <w:numPr>
          <w:ilvl w:val="1"/>
          <w:numId w:val="2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drobný dlouhodobý hmotný a nehmotný majetek (dále jen DDHM a DDNM)</w:t>
      </w:r>
    </w:p>
    <w:p w:rsidR="005E16FA" w:rsidRPr="005E16FA" w:rsidRDefault="005E16FA" w:rsidP="005E16FA">
      <w:pPr>
        <w:numPr>
          <w:ilvl w:val="1"/>
          <w:numId w:val="2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malý hmotný a nehmotný majetek (dále jen MHM a MNM)</w:t>
      </w:r>
    </w:p>
    <w:p w:rsidR="005E16FA" w:rsidRPr="005E16FA" w:rsidRDefault="005E16FA" w:rsidP="005E16FA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:rsidR="005E16FA" w:rsidRPr="005E16FA" w:rsidRDefault="005E16FA" w:rsidP="005E16FA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Dlouhodobý majetek</w:t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 se rozděluje na:</w:t>
      </w:r>
    </w:p>
    <w:p w:rsidR="005E16FA" w:rsidRPr="005E16FA" w:rsidRDefault="005E16FA" w:rsidP="005E16FA">
      <w:pPr>
        <w:numPr>
          <w:ilvl w:val="1"/>
          <w:numId w:val="3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DHM - dlouhodobý hmotný majetek jsou samostatné movité věci a soubory movitých věcí, jejichž pořizovací cena je vyšší než 40 000,- Kč vč. DPH a životnost je delší než jeden rok. Bez ohledu na pořizovací cenu jsou DHM stavby, pozemky, umělecká díla, sbírky, movité kulturní památky a předměty kulturní hodnoty. Bez ohledu na dobu použitelnosti jsou DHM budovy a stavby.</w:t>
      </w:r>
    </w:p>
    <w:p w:rsidR="005E16FA" w:rsidRPr="005E16FA" w:rsidRDefault="005E16FA" w:rsidP="005E16FA">
      <w:pPr>
        <w:numPr>
          <w:ilvl w:val="1"/>
          <w:numId w:val="3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DNM - dlouhodobý nehmotný majetek, jehož pořizovací cena je vyšší než 60 000,- Kč vč. DPH a doba použitelnosti je delší než jeden rok. DHM se pro účely tohoto opatření rozumí zejména software.</w:t>
      </w:r>
    </w:p>
    <w:p w:rsidR="005E16FA" w:rsidRPr="005E16FA" w:rsidRDefault="005E16FA" w:rsidP="005E16FA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:rsidR="005E16FA" w:rsidRPr="005E16FA" w:rsidRDefault="005E16FA" w:rsidP="005E16FA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Drobný dlouhodobý majetek:</w:t>
      </w:r>
    </w:p>
    <w:p w:rsidR="005E16FA" w:rsidRPr="005E16FA" w:rsidRDefault="005E16FA" w:rsidP="005E16FA">
      <w:pPr>
        <w:numPr>
          <w:ilvl w:val="1"/>
          <w:numId w:val="3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DDHM - drobný dlouhodobý hmotný majetek jsou movité věci nebo soubory movitých věcí se samostatným určením, jejichž doba životnosti je delší než jeden rok a ocenění jedné položky je 3.000,- Kč vč. DPH a vyšší a současně nepřesáhne částku 40.000,- Kč vč. DPH.</w:t>
      </w:r>
    </w:p>
    <w:p w:rsidR="005E16FA" w:rsidRPr="005E16FA" w:rsidRDefault="005E16FA" w:rsidP="005E16FA">
      <w:pPr>
        <w:numPr>
          <w:ilvl w:val="1"/>
          <w:numId w:val="3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DDNM - drobný dlouhodobý nehmotný majetek je zejména software, ocenitelná práva, jejichž doba životnosti je delší než jeden rok a ocenění jedné položky je 7.000,- Kč vč. DPH a vyšší a současně nepřesáhne částku 60.000,- Kč vč. DPH.</w:t>
      </w:r>
    </w:p>
    <w:p w:rsidR="005E16FA" w:rsidRPr="005E16FA" w:rsidRDefault="005E16FA" w:rsidP="005E16FA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:rsidR="005E16FA" w:rsidRPr="005E16FA" w:rsidRDefault="005E16FA" w:rsidP="005E16FA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Malý hmotný majetek:</w:t>
      </w:r>
    </w:p>
    <w:p w:rsidR="005E16FA" w:rsidRPr="005E16FA" w:rsidRDefault="005E16FA" w:rsidP="005E16FA">
      <w:pPr>
        <w:numPr>
          <w:ilvl w:val="1"/>
          <w:numId w:val="3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lastRenderedPageBreak/>
        <w:t>MHM - malý hmotný majetek jsou samostatné movité věci, jejichž doba životnosti je delší než 6 měsíců a ocenění jedné položky je 1.000,- Kč vč. DPH a vyšší a současně nepřesáhne částku 3.000,- Kč vč. DPH.</w:t>
      </w:r>
    </w:p>
    <w:p w:rsidR="005E16FA" w:rsidRPr="005E16FA" w:rsidRDefault="005E16FA" w:rsidP="005E16FA">
      <w:pPr>
        <w:numPr>
          <w:ilvl w:val="1"/>
          <w:numId w:val="3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MNM -  malý nehmotný majetek, jehož doba životnosti je delší než 6 měsíců a ocenění jedné položky je 1.000,- Kč vč. DPH a vyšší a současně nepřesáhne částku 7.000,- Kč vč. DPH.</w:t>
      </w:r>
    </w:p>
    <w:p w:rsidR="005E16FA" w:rsidRPr="005E16FA" w:rsidRDefault="005E16FA" w:rsidP="005E16FA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:rsidR="005E16FA" w:rsidRPr="005E16FA" w:rsidRDefault="005E16FA" w:rsidP="005E16FA">
      <w:pPr>
        <w:shd w:val="clear" w:color="auto" w:fill="FFFFFF"/>
        <w:spacing w:after="75" w:line="240" w:lineRule="auto"/>
        <w:ind w:left="720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Drobný dlouhodobý hmotný a nehmotný majetek, stejně jako malý hmotný a nehmotný majetek je při pořízení nákladem a je dle platných postupů účtování účtován přímo do spotřeby a v účetnictví se vede v podrozvahové evidenci.</w:t>
      </w:r>
    </w:p>
    <w:p w:rsidR="005E16FA" w:rsidRPr="005E16FA" w:rsidRDefault="005E16FA" w:rsidP="005E16FA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:rsidR="005E16FA" w:rsidRPr="005E16FA" w:rsidRDefault="005E16FA" w:rsidP="005E16FA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Inventární předmět</w:t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 – analytická evidence majetku je vedena a inventarizace majetku je prováděna podle jednotlivých inventárních předmětů. Inventárním předmětem jsou budovy, ucelená zařízení s příslušným vybavením a příslušenstvím nebo jednotlivý předmět k plnění daného úkolu.</w:t>
      </w:r>
    </w:p>
    <w:p w:rsidR="005E16FA" w:rsidRPr="005E16FA" w:rsidRDefault="005E16FA" w:rsidP="005E16FA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:rsidR="005E16FA" w:rsidRPr="005E16FA" w:rsidRDefault="005E16FA" w:rsidP="005E16FA">
      <w:pPr>
        <w:shd w:val="clear" w:color="auto" w:fill="FFFFFF"/>
        <w:spacing w:after="75" w:line="240" w:lineRule="auto"/>
        <w:ind w:left="720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Pro řádnou evidenci a inventarizaci je nutné, aby veškeré předměty, které jsou předmětem inventarizace, byly řádně označeny a vedeny na inventární kartě.</w:t>
      </w:r>
    </w:p>
    <w:p w:rsidR="005E16FA" w:rsidRPr="005E16FA" w:rsidRDefault="005E16FA" w:rsidP="005E16FA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:rsidR="005E16FA" w:rsidRPr="005E16FA" w:rsidRDefault="005E16FA" w:rsidP="005E16FA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Inventární číslo</w:t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 je označení každého inventárního předmětu. Je nutno je provést vhodným a trvalým způsobem je určeno jen pro jediný předmět, neopakuje se. Inventární číslo přiděluje správa majetku fakulty ihned po obdržení příslušného dokladu o nabytí majetku.</w:t>
      </w:r>
    </w:p>
    <w:p w:rsidR="005E16FA" w:rsidRPr="005E16FA" w:rsidRDefault="005E16FA" w:rsidP="005E16FA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II. Evidence majetku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Evidencí majetku se rozumí veškeré záznamy, týkající se pořízení, převzetí, předání, přemístění, odepisování a vyřazení majetku.</w:t>
      </w:r>
    </w:p>
    <w:p w:rsidR="005E16FA" w:rsidRPr="005E16FA" w:rsidRDefault="005E16FA" w:rsidP="005E16FA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Evidenci majetku na fakultě zajišťuje správa majetku. Řádná evidence plní úlohu ochrany majetku a poskytuje ucelené informace k jeho maximálnímu využití.</w:t>
      </w:r>
    </w:p>
    <w:p w:rsidR="005E16FA" w:rsidRPr="005E16FA" w:rsidRDefault="005E16FA" w:rsidP="005E16FA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Správa majetku fakulty předává jednotlivým pracovištím podklady pro evidenci nově pořízeného majetku, podklady k inventurám a spolupracuje s určenými pracovníky na jednotlivých pracovištích.</w:t>
      </w:r>
    </w:p>
    <w:p w:rsidR="005E16FA" w:rsidRPr="005E16FA" w:rsidRDefault="005E16FA" w:rsidP="005E16FA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Určený pracovník jednotlivých pracovišť předává správě majetku doklady o změně umístění majetku, podklady k vyřazení nebo informaci o nadbytečnosti majetku, podílí se na inventarizaci majetku.</w:t>
      </w:r>
    </w:p>
    <w:p w:rsidR="005E16FA" w:rsidRPr="005E16FA" w:rsidRDefault="005E16FA" w:rsidP="005E16FA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Evidence majetku je na fakultě zpracovávána v elektronické podobě.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III. Odepisování majetku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lastRenderedPageBreak/>
        <w:br/>
      </w:r>
    </w:p>
    <w:p w:rsidR="005E16FA" w:rsidRPr="005E16FA" w:rsidRDefault="005E16FA" w:rsidP="005E16FA">
      <w:pPr>
        <w:numPr>
          <w:ilvl w:val="0"/>
          <w:numId w:val="5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Odpisy majetku jsou dvojí a to odpisy účetní a daňové.</w:t>
      </w:r>
    </w:p>
    <w:p w:rsidR="005E16FA" w:rsidRPr="005E16FA" w:rsidRDefault="005E16FA" w:rsidP="005E16FA">
      <w:pPr>
        <w:numPr>
          <w:ilvl w:val="0"/>
          <w:numId w:val="5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Účetními odpisy je vyjádřené opotřebení majetku. Majetek se odpisuje podle odpisového plánu ze vstupní ceny účetní a to od měsíce následujícího po měsíci, kdy byl majetek uveden do užívání. Pro stanovení výše odpisů se používá rovnoměrný způsob odepisování.</w:t>
      </w:r>
    </w:p>
    <w:p w:rsidR="005E16FA" w:rsidRPr="005E16FA" w:rsidRDefault="005E16FA" w:rsidP="005E16FA">
      <w:pPr>
        <w:numPr>
          <w:ilvl w:val="0"/>
          <w:numId w:val="5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Daňové odpisy se řídí ustanoveními zákona č. 586/1992 sb. v platném znění a jsou vypočítávány ze vstupní ceny daňové jednorázově a slouží jako podklad ke zjištění základu daně z příjmů. Majetek je zařazen do odpisových skupin, které určují dobu odepisování.</w:t>
      </w:r>
    </w:p>
    <w:p w:rsidR="005E16FA" w:rsidRPr="005E16FA" w:rsidRDefault="005E16FA" w:rsidP="005E16FA">
      <w:pPr>
        <w:numPr>
          <w:ilvl w:val="0"/>
          <w:numId w:val="5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Odpisy účetní i daňové a odpisový plán zpracovává ekonomické oddělení ve spolupráci se správou majetku.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IV. Náležitosti prvotního dokladu o evidenci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 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numPr>
          <w:ilvl w:val="0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Dokladem o evidenci každého inventárního předmětu je inventární karta.</w:t>
      </w:r>
    </w:p>
    <w:p w:rsidR="005E16FA" w:rsidRPr="005E16FA" w:rsidRDefault="005E16FA" w:rsidP="005E16FA">
      <w:pPr>
        <w:numPr>
          <w:ilvl w:val="0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Inventární karta DHM a DNM musí obsahovat:</w:t>
      </w:r>
    </w:p>
    <w:p w:rsidR="005E16FA" w:rsidRPr="005E16FA" w:rsidRDefault="005E16FA" w:rsidP="005E16FA">
      <w:pPr>
        <w:numPr>
          <w:ilvl w:val="1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inventární číslo</w:t>
      </w:r>
    </w:p>
    <w:p w:rsidR="005E16FA" w:rsidRPr="005E16FA" w:rsidRDefault="005E16FA" w:rsidP="005E16FA">
      <w:pPr>
        <w:numPr>
          <w:ilvl w:val="1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název předmětu</w:t>
      </w:r>
    </w:p>
    <w:p w:rsidR="005E16FA" w:rsidRPr="005E16FA" w:rsidRDefault="005E16FA" w:rsidP="005E16FA">
      <w:pPr>
        <w:numPr>
          <w:ilvl w:val="1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výrobní číslo</w:t>
      </w:r>
    </w:p>
    <w:p w:rsidR="005E16FA" w:rsidRPr="005E16FA" w:rsidRDefault="005E16FA" w:rsidP="005E16FA">
      <w:pPr>
        <w:numPr>
          <w:ilvl w:val="1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zatřídění do Standardní klasifikace produkce – SKP</w:t>
      </w:r>
    </w:p>
    <w:p w:rsidR="005E16FA" w:rsidRPr="005E16FA" w:rsidRDefault="005E16FA" w:rsidP="005E16FA">
      <w:pPr>
        <w:numPr>
          <w:ilvl w:val="1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odpisovou skupinu</w:t>
      </w:r>
    </w:p>
    <w:p w:rsidR="005E16FA" w:rsidRPr="005E16FA" w:rsidRDefault="005E16FA" w:rsidP="005E16FA">
      <w:pPr>
        <w:numPr>
          <w:ilvl w:val="1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odpisový plán</w:t>
      </w:r>
    </w:p>
    <w:p w:rsidR="005E16FA" w:rsidRPr="005E16FA" w:rsidRDefault="005E16FA" w:rsidP="005E16FA">
      <w:pPr>
        <w:numPr>
          <w:ilvl w:val="1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vstupní cenu účetní</w:t>
      </w:r>
    </w:p>
    <w:p w:rsidR="005E16FA" w:rsidRPr="005E16FA" w:rsidRDefault="005E16FA" w:rsidP="005E16FA">
      <w:pPr>
        <w:numPr>
          <w:ilvl w:val="1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vstupní cenu daňovou</w:t>
      </w:r>
    </w:p>
    <w:p w:rsidR="005E16FA" w:rsidRPr="005E16FA" w:rsidRDefault="005E16FA" w:rsidP="005E16FA">
      <w:pPr>
        <w:numPr>
          <w:ilvl w:val="1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datum uvedení do užívání</w:t>
      </w:r>
    </w:p>
    <w:p w:rsidR="005E16FA" w:rsidRPr="005E16FA" w:rsidRDefault="005E16FA" w:rsidP="005E16FA">
      <w:pPr>
        <w:numPr>
          <w:ilvl w:val="1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umístění</w:t>
      </w:r>
    </w:p>
    <w:p w:rsidR="005E16FA" w:rsidRPr="005E16FA" w:rsidRDefault="005E16FA" w:rsidP="005E16FA">
      <w:pPr>
        <w:numPr>
          <w:ilvl w:val="1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odpovědnou osobu</w:t>
      </w:r>
    </w:p>
    <w:p w:rsidR="005E16FA" w:rsidRPr="005E16FA" w:rsidRDefault="005E16FA" w:rsidP="005E16FA">
      <w:pPr>
        <w:numPr>
          <w:ilvl w:val="1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odvolávku identifikující prvotní doklad o pořízení (faktura, smlouva apod.)</w:t>
      </w:r>
    </w:p>
    <w:p w:rsidR="005E16FA" w:rsidRPr="005E16FA" w:rsidRDefault="005E16FA" w:rsidP="005E16FA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:rsidR="005E16FA" w:rsidRPr="005E16FA" w:rsidRDefault="005E16FA" w:rsidP="005E16FA">
      <w:pPr>
        <w:numPr>
          <w:ilvl w:val="0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Inventární karta DDHM a DDNM musí obsahovat:</w:t>
      </w:r>
    </w:p>
    <w:p w:rsidR="005E16FA" w:rsidRPr="005E16FA" w:rsidRDefault="005E16FA" w:rsidP="005E16FA">
      <w:pPr>
        <w:numPr>
          <w:ilvl w:val="1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inventární číslo,</w:t>
      </w:r>
    </w:p>
    <w:p w:rsidR="005E16FA" w:rsidRPr="005E16FA" w:rsidRDefault="005E16FA" w:rsidP="005E16FA">
      <w:pPr>
        <w:numPr>
          <w:ilvl w:val="1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název předmětu,</w:t>
      </w:r>
    </w:p>
    <w:p w:rsidR="005E16FA" w:rsidRPr="005E16FA" w:rsidRDefault="005E16FA" w:rsidP="005E16FA">
      <w:pPr>
        <w:numPr>
          <w:ilvl w:val="1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pořizovací cenu,</w:t>
      </w:r>
    </w:p>
    <w:p w:rsidR="005E16FA" w:rsidRPr="005E16FA" w:rsidRDefault="005E16FA" w:rsidP="005E16FA">
      <w:pPr>
        <w:numPr>
          <w:ilvl w:val="1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datum uvedení do užívání,</w:t>
      </w:r>
    </w:p>
    <w:p w:rsidR="005E16FA" w:rsidRPr="005E16FA" w:rsidRDefault="005E16FA" w:rsidP="005E16FA">
      <w:pPr>
        <w:numPr>
          <w:ilvl w:val="1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umístění,</w:t>
      </w:r>
    </w:p>
    <w:p w:rsidR="005E16FA" w:rsidRPr="005E16FA" w:rsidRDefault="005E16FA" w:rsidP="005E16FA">
      <w:pPr>
        <w:numPr>
          <w:ilvl w:val="1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odpovědnou osobu, pokud uživatelem je konkrétní osoba,</w:t>
      </w:r>
    </w:p>
    <w:p w:rsidR="005E16FA" w:rsidRPr="005E16FA" w:rsidRDefault="005E16FA" w:rsidP="005E16FA">
      <w:pPr>
        <w:numPr>
          <w:ilvl w:val="1"/>
          <w:numId w:val="6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odvolávku identifikující prvotní doklad o pořízení.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V. Způsob nabytí majetku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lastRenderedPageBreak/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Majetek může být pořízen zejména: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numPr>
          <w:ilvl w:val="0"/>
          <w:numId w:val="7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za úplatu – na základě objednávky nebo smlouvy,</w:t>
      </w:r>
    </w:p>
    <w:p w:rsidR="005E16FA" w:rsidRPr="005E16FA" w:rsidRDefault="005E16FA" w:rsidP="005E16FA">
      <w:pPr>
        <w:numPr>
          <w:ilvl w:val="0"/>
          <w:numId w:val="7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darem – na základě darovací smlouvy,</w:t>
      </w:r>
    </w:p>
    <w:p w:rsidR="005E16FA" w:rsidRPr="005E16FA" w:rsidRDefault="005E16FA" w:rsidP="005E16FA">
      <w:pPr>
        <w:numPr>
          <w:ilvl w:val="0"/>
          <w:numId w:val="7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jako přebytek zjištěný při inventarizaci,</w:t>
      </w:r>
    </w:p>
    <w:p w:rsidR="005E16FA" w:rsidRPr="005E16FA" w:rsidRDefault="005E16FA" w:rsidP="005E16FA">
      <w:pPr>
        <w:numPr>
          <w:ilvl w:val="0"/>
          <w:numId w:val="7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bezúplatným převodem.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VI. Oceňování majetku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Majetek se oceňuje k okamžiku uskutečnění účetního případu.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 </w:t>
      </w:r>
    </w:p>
    <w:p w:rsidR="005E16FA" w:rsidRPr="005E16FA" w:rsidRDefault="005E16FA" w:rsidP="005E16FA">
      <w:pPr>
        <w:numPr>
          <w:ilvl w:val="0"/>
          <w:numId w:val="8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Hmotný a nehmotný majetek je oceňován:</w:t>
      </w:r>
    </w:p>
    <w:p w:rsidR="005E16FA" w:rsidRPr="005E16FA" w:rsidRDefault="005E16FA" w:rsidP="005E16FA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:rsidR="005E16FA" w:rsidRPr="005E16FA" w:rsidRDefault="005E16FA" w:rsidP="005E16FA">
      <w:pPr>
        <w:numPr>
          <w:ilvl w:val="1"/>
          <w:numId w:val="8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pořizovací cenou v případě úplatného pořízení,</w:t>
      </w:r>
    </w:p>
    <w:p w:rsidR="005E16FA" w:rsidRPr="005E16FA" w:rsidRDefault="005E16FA" w:rsidP="005E16FA">
      <w:pPr>
        <w:numPr>
          <w:ilvl w:val="1"/>
          <w:numId w:val="8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reprodukční pořizovací cenou v případě bezúplatného nabytí.</w:t>
      </w:r>
    </w:p>
    <w:p w:rsidR="005E16FA" w:rsidRPr="005E16FA" w:rsidRDefault="005E16FA" w:rsidP="005E16FA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:rsidR="005E16FA" w:rsidRPr="005E16FA" w:rsidRDefault="005E16FA" w:rsidP="005E16FA">
      <w:pPr>
        <w:numPr>
          <w:ilvl w:val="0"/>
          <w:numId w:val="8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Pořizovací cenou se rozumí cena pořízení včetně nákladů s tím souvisejících (doprava, montáž, apod.).</w:t>
      </w:r>
    </w:p>
    <w:p w:rsidR="005E16FA" w:rsidRPr="005E16FA" w:rsidRDefault="005E16FA" w:rsidP="005E16FA">
      <w:pPr>
        <w:numPr>
          <w:ilvl w:val="0"/>
          <w:numId w:val="8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Reprodukční pořizovací cenou se rozumí cena, za kterou by byl majetek pořízen v době, kdy se o něm účtuje.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VII. Technické zhodnocení majetku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 </w:t>
      </w:r>
    </w:p>
    <w:p w:rsidR="005E16FA" w:rsidRPr="005E16FA" w:rsidRDefault="005E16FA" w:rsidP="005E16FA">
      <w:pPr>
        <w:numPr>
          <w:ilvl w:val="0"/>
          <w:numId w:val="9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Technickým zhodnocením majetku se rozumí výdaje na dokončené nástavby, přístavby a stavební úpravy, rekonstrukce a modernizace majetku.</w:t>
      </w:r>
    </w:p>
    <w:p w:rsidR="005E16FA" w:rsidRPr="005E16FA" w:rsidRDefault="005E16FA" w:rsidP="005E16FA">
      <w:pPr>
        <w:numPr>
          <w:ilvl w:val="0"/>
          <w:numId w:val="9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Technické zhodnocení je součástí daňové vstupní ceny majetku, pokud je provedeno nejpozději v prvním roce odepisování majetku, tj. ve zdaňovacím období, kdy byl majetek uveden v užívání. Technické zhodnocení tohoto typu je financováno z investičních prostředků.</w:t>
      </w:r>
    </w:p>
    <w:p w:rsidR="005E16FA" w:rsidRPr="005E16FA" w:rsidRDefault="005E16FA" w:rsidP="005E16FA">
      <w:pPr>
        <w:numPr>
          <w:ilvl w:val="0"/>
          <w:numId w:val="9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Technické zhodnocení zvyšuje daňovou vstupní cenu majetku, pokud náklady na jeho pořízení v dalších letech užívání převýší u jednotlivého majetku v úhrnu ve zdaňovacím období částku 40 000,- Kč. Technické zhodnocení tohoto typu je financováno z investičních prostředků.</w:t>
      </w:r>
    </w:p>
    <w:p w:rsidR="005E16FA" w:rsidRPr="005E16FA" w:rsidRDefault="005E16FA" w:rsidP="005E16FA">
      <w:pPr>
        <w:numPr>
          <w:ilvl w:val="0"/>
          <w:numId w:val="9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lastRenderedPageBreak/>
        <w:t>Technické zhodnocení nezvyšuje daňovou vstupní cenu majetku, pokud je pořízeno v dalších letech užívání a náklady na jeho pořízení nepřevýší u jednotlivého majetku v úhrnu ve zdaňovacím období částku 40 000,- Kč. Technické zhodnocení tohoto typu je financování z neinvestičních prostředků.</w:t>
      </w:r>
    </w:p>
    <w:p w:rsidR="005E16FA" w:rsidRPr="005E16FA" w:rsidRDefault="005E16FA" w:rsidP="005E16FA">
      <w:pPr>
        <w:numPr>
          <w:ilvl w:val="0"/>
          <w:numId w:val="9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Veškeré technické zhodnocení podle jednotlivých inventárních čísel majetku, včetně finančních limitů sleduje ekonomické oddělení ve spolupráci se správou majetku.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VIII. Převody majetku uvnitř fakulty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Převody majetku mezi jednotlivými pracovišti musí být doloženy převodkami. Vzor převodky je přílohou tohoto pokynu a je umístěn na stránkách fakulty.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Převodku vystaví pracovník předávajícího pracoviště ve trojím vyhotovení, zajistí podpis předávající a přejímající osoby. Převodky obdrží pracovník předávajícího a přejímajícího pracoviště a správa majetku fakulty, která převod zaznamená v evidenci majetku.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IX. Vyřazení majetku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Fakulta je podle zákona o VŠ č. 111/1998 Sb. ve znění pozdějších předpisů,  povinna pečovat o svěřený majetek s péčí řádného hospodáře. Zaměstnanci fakulty, její orgány i vedení jsou proto povinni majetek řádné využívat a po jeho fyzickém nebo morálním opotřebení co nejhospodárnějším způsobem vyřadit.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Návrh na vyřazení konkrétního majetku dává pracovník, který jej má ve svém užívání a musí být odsouhlasen vedoucím pracoviště nebo ředitelem institutu. Návrh na vyřazení nefunkčního nebo poničeného majetku (návrh na likvidaci), musí být pro jednání inventarizační a likvidační komise v případě výpočetní techniky, strojů a zařízení doložen posudkem pracovníka z oddělení Centra informatiky a výpočetní techniky. Takto zpracovaný návrh na vyřazení je předán správě majetku. Vzor návrhu na vyřazení je přílohou tohoto pokynu a je umístěn na stránkách fakulty.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 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Majetek navržený k vyřazení je zejména opotřebovaný, poškozený nebo zastaralý tak, že nemůže sloužit původnímu nebo potřebnému účelu. Nebo se jedná o majetek pro pracoviště nepotřebný, nevyužívaný nebo využívaný málo. Nesmí se ale jednat o majetek ztracený nebo odcizený.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lastRenderedPageBreak/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Odcizení, ztrátu nebo poškození majetku je třeba řešit nahlášením správě majetku, přičemž odcizení musí být vždy nahlášeno Policii ČR. Rozhodnutí o stanovení náhrady škody a pokyn k vyřazení majetku předkládá náhradová komise.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Správa majetku ve spolupráci s inventarizační a likvidační komisí posoudí návrh pracoviště na vyřazení majetku a navrhne k odsouhlasení tajemníkovi fakulty další postup. Při stanovení dalšího postupu je třeba sledovat co nejhospodárnější nakládání s majetkem a stanovit další řešení v tomto pořadí: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 </w:t>
      </w:r>
    </w:p>
    <w:p w:rsidR="005E16FA" w:rsidRPr="005E16FA" w:rsidRDefault="005E16FA" w:rsidP="005E16FA">
      <w:pPr>
        <w:numPr>
          <w:ilvl w:val="0"/>
          <w:numId w:val="10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je nutné posoudit, zda majetek je pro fakultu opravdu nepotřebný – tj. po dohodě se správou majetku obeslat ostatní fakultní pracoviště s výzvou na jeho další využití,</w:t>
      </w:r>
    </w:p>
    <w:p w:rsidR="005E16FA" w:rsidRPr="005E16FA" w:rsidRDefault="005E16FA" w:rsidP="005E16FA">
      <w:pPr>
        <w:numPr>
          <w:ilvl w:val="0"/>
          <w:numId w:val="10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majetek může být převeden na jinou školskou, výzkumnou, veřejnoprávní apod. organizaci za dohodnutou úplatu nebo i bezúplatně,</w:t>
      </w:r>
    </w:p>
    <w:p w:rsidR="005E16FA" w:rsidRPr="005E16FA" w:rsidRDefault="005E16FA" w:rsidP="005E16FA">
      <w:pPr>
        <w:numPr>
          <w:ilvl w:val="0"/>
          <w:numId w:val="10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majetek pro fakultu prokazatelně nepotřebný může být prodán konkrétní právnické nebo fyzické osobě (může jít i o pracovníka fakulty). V tomto případě bude nepotřebný majetek prodán za cenu, vycházející z doby použití. Rozhodným datem je datum zařazení majetku. Stanovení ceny nepotřebného majetku se určí následovně – viz tabulka.</w:t>
      </w:r>
    </w:p>
    <w:p w:rsidR="005E16FA" w:rsidRPr="005E16FA" w:rsidRDefault="005E16FA" w:rsidP="005E16FA">
      <w:pPr>
        <w:numPr>
          <w:ilvl w:val="0"/>
          <w:numId w:val="10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výše uvedenými způsoby neprodejný majetek bude protokolárně zlikvidován za přítomnosti zástupce inventarizační a likvidační komise, nebo protokolárně předán vybrané likvidační firmě, která zajistí ekologickou likvidaci majetku.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Stanovení prodejní ceny nepotřebného majetku: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Majetek DDHM a DDNM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5"/>
        <w:gridCol w:w="4365"/>
      </w:tblGrid>
      <w:tr w:rsidR="005E16FA" w:rsidRPr="005E16FA" w:rsidTr="005E16FA">
        <w:trPr>
          <w:tblCellSpacing w:w="15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Doba zařazení majetku (roky)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Stanovení prodejní ceny/výše paušálu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</w:tr>
      <w:tr w:rsidR="005E16FA" w:rsidRPr="005E16FA" w:rsidTr="005E16FA">
        <w:trPr>
          <w:tblCellSpacing w:w="15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0 – 1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100%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</w:tr>
      <w:tr w:rsidR="005E16FA" w:rsidRPr="005E16FA" w:rsidTr="005E16FA">
        <w:trPr>
          <w:tblCellSpacing w:w="15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1 – 2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75%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</w:tr>
      <w:tr w:rsidR="005E16FA" w:rsidRPr="005E16FA" w:rsidTr="005E16FA">
        <w:trPr>
          <w:tblCellSpacing w:w="15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2 – 3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50%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</w:tr>
      <w:tr w:rsidR="005E16FA" w:rsidRPr="005E16FA" w:rsidTr="005E16FA">
        <w:trPr>
          <w:tblCellSpacing w:w="15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3 – 4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25%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</w:tr>
      <w:tr w:rsidR="005E16FA" w:rsidRPr="005E16FA" w:rsidTr="005E16FA">
        <w:trPr>
          <w:tblCellSpacing w:w="15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lastRenderedPageBreak/>
              <w:t>4 – 5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lastRenderedPageBreak/>
              <w:t>paušál 500,- Kč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</w:tr>
      <w:tr w:rsidR="005E16FA" w:rsidRPr="005E16FA" w:rsidTr="005E16FA">
        <w:trPr>
          <w:tblCellSpacing w:w="15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5 – 6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paušál 200,- Kč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</w:tr>
      <w:tr w:rsidR="005E16FA" w:rsidRPr="005E16FA" w:rsidTr="005E16FA">
        <w:trPr>
          <w:tblCellSpacing w:w="15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6 a více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paušál 30,- Kč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</w:tr>
    </w:tbl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Majetek MHM a MNM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5"/>
        <w:gridCol w:w="4365"/>
      </w:tblGrid>
      <w:tr w:rsidR="005E16FA" w:rsidRPr="005E16FA" w:rsidTr="005E16FA">
        <w:trPr>
          <w:tblCellSpacing w:w="15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Doba zařazení majetku (roky)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Stanovení prodejní ceny/výše paušálu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</w:tr>
      <w:tr w:rsidR="005E16FA" w:rsidRPr="005E16FA" w:rsidTr="005E16FA">
        <w:trPr>
          <w:tblCellSpacing w:w="15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0 – 1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100%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</w:tr>
      <w:tr w:rsidR="005E16FA" w:rsidRPr="005E16FA" w:rsidTr="005E16FA">
        <w:trPr>
          <w:tblCellSpacing w:w="15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1 – 2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50%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</w:tr>
      <w:tr w:rsidR="005E16FA" w:rsidRPr="005E16FA" w:rsidTr="005E16FA">
        <w:trPr>
          <w:tblCellSpacing w:w="15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2 – 3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25%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</w:tr>
      <w:tr w:rsidR="005E16FA" w:rsidRPr="005E16FA" w:rsidTr="005E16FA">
        <w:trPr>
          <w:tblCellSpacing w:w="15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3 – 4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paušál 250,- Kč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</w:tr>
      <w:tr w:rsidR="005E16FA" w:rsidRPr="005E16FA" w:rsidTr="005E16FA">
        <w:trPr>
          <w:tblCellSpacing w:w="15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4 a více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  <w:p w:rsidR="005E16FA" w:rsidRPr="005E16FA" w:rsidRDefault="005E16FA" w:rsidP="005E16FA">
            <w:pPr>
              <w:spacing w:after="75" w:line="240" w:lineRule="auto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  <w:r w:rsidRPr="005E16FA"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  <w:t>paušál 20,- Kč</w:t>
            </w:r>
          </w:p>
          <w:p w:rsidR="005E16FA" w:rsidRPr="005E16FA" w:rsidRDefault="005E16FA" w:rsidP="005E16FA">
            <w:pPr>
              <w:spacing w:after="0" w:line="240" w:lineRule="auto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cs-CZ"/>
              </w:rPr>
            </w:pPr>
          </w:p>
        </w:tc>
      </w:tr>
    </w:tbl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Schválení konečného návrhu inventarizační a likvidační komise na vyřazení majetku, popř. schválení konečné prodejní ceny a konkrétního kupce je v kompetenci tajemníka fakulty.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Prodej nepotřebného majetku právnické nebo fyzické osobě do výše 1.000,- Kč může odsouhlasit tajemník fakulty bez projednání inventarizační a likvidační komise.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X. Svěření majetku zaměstnancům a studentům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lastRenderedPageBreak/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Majetek fakulty může být svěřen zaměstnanci fakulty k plnění pracovních úkolů mimo pracoviště na základě písemné žádosti děkanovi fakulty. Žádost musí být doporučena ředitelem institutu, případně vedoucím oddělení. Po schválení žádosti bude zaměstnanec vyzván správou majetku k podpisu dokumentu „Potvrzení o převzetí předmětu“. Vzor žádosti o svěření majetku je přílohou tohoto pokynu a je umístěn na stránkách fakulty.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Majetek fakulty může být svěřen studentovi fakulty k plnění úkolů v rámci výzkumného projektu nebo studia. Postup pro souhlas k svěření majetku a podepsání dokumentu je totožný jako v předcházejícím odstavci.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Majetek je zaměstnanec nebo student povinen vrátit nejpozději při ukončení pracovního poměru nebo studia, pokud nebude fakultou požádán o jeho dřívější vrácení.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Majetkem fakulty se rozumí i majetek pořízený z prostředků získaných v rámci vědeckovýzkumných projektů.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Ředitelé institutů a vedoucí oddělení plně odpovídají za dodržování tohoto postupu. Zodpovídají též za protokolární převod majetku při odchodu pracovníka z fakulty.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XI. Inventarizace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Inventarizace majetku se dle § 29 a 30 zákona č. 563/91 Sb. o účetnictví v platném znění, vyhl.č. 504/2002, kterou se provádějí některá ustanovení zákona č. 563/91 Sb. a Opatření kvestora o provádění inventarizace majetku, provádí jedenkrát ročně. Konkrétní termíny a další podmínky stanoví každoročně pokyn děkana fakulty. Pro potřeby inventarizace určuje děkan fakulty členy ústřední inventarizační komise a dílčích inventarizačních komisí.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Podklady pro inventarizaci připravuje a předává jednotlivým pracovištím správa majetku fakulty.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lastRenderedPageBreak/>
        <w:t>Výsledky inventarizace zpracovává ústřední inventarizační komise ve spolupráci se správou majetku fakulty.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XII. Závěrečná ustanovení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Za dodržování tohoto pokynu odpovídají vedoucí jednotlivých pracovišť, řešitelé výzkumných projektů, tajemník fakulty, vedoucí ekonomického oddělení a pracovník správy majetku.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Toto opatření ruší Opatření č. 23/2009 – Opatření pro správu majetku a nakládání s tímto majetkem a dále Opatření děkana č. 31/2011 – Pravidla pro vyřazování majetku z evidence, jeho likvidaci a náhrady škod za majetek odcizený nebo ztracený.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b/>
          <w:bCs/>
          <w:color w:val="3C3C3C"/>
          <w:sz w:val="18"/>
          <w:szCs w:val="18"/>
          <w:u w:val="single"/>
          <w:lang w:eastAsia="cs-CZ"/>
        </w:rPr>
        <w:t>Přílohy: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1. </w:t>
      </w:r>
      <w:hyperlink r:id="rId6" w:history="1">
        <w:r w:rsidRPr="005E16FA">
          <w:rPr>
            <w:rFonts w:ascii="Tahoma" w:eastAsia="Times New Roman" w:hAnsi="Tahoma" w:cs="Tahoma"/>
            <w:color w:val="0A67A3"/>
            <w:sz w:val="18"/>
            <w:szCs w:val="18"/>
            <w:lang w:eastAsia="cs-CZ"/>
          </w:rPr>
          <w:t>Formulář převodky majetku</w:t>
        </w:r>
      </w:hyperlink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Style w:val="Hypertextovodkaz"/>
          <w:rFonts w:ascii="Tahoma" w:eastAsia="Times New Roman" w:hAnsi="Tahoma" w:cs="Tahoma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2. </w:t>
      </w:r>
      <w:r>
        <w:rPr>
          <w:rFonts w:ascii="Tahoma" w:eastAsia="Times New Roman" w:hAnsi="Tahoma" w:cs="Tahoma"/>
          <w:color w:val="0A67A3"/>
          <w:sz w:val="18"/>
          <w:szCs w:val="18"/>
          <w:lang w:eastAsia="cs-CZ"/>
        </w:rPr>
        <w:fldChar w:fldCharType="begin"/>
      </w:r>
      <w:r>
        <w:rPr>
          <w:rFonts w:ascii="Tahoma" w:eastAsia="Times New Roman" w:hAnsi="Tahoma" w:cs="Tahoma"/>
          <w:color w:val="0A67A3"/>
          <w:sz w:val="18"/>
          <w:szCs w:val="18"/>
          <w:lang w:eastAsia="cs-CZ"/>
        </w:rPr>
        <w:instrText>HYPERLINK "C:\\Users\\CIVT214\\Desktop\\zadost_o_svereni_majetku_fakul.doc"</w:instrText>
      </w:r>
      <w:r>
        <w:rPr>
          <w:rFonts w:ascii="Tahoma" w:eastAsia="Times New Roman" w:hAnsi="Tahoma" w:cs="Tahoma"/>
          <w:color w:val="0A67A3"/>
          <w:sz w:val="18"/>
          <w:szCs w:val="18"/>
          <w:lang w:eastAsia="cs-CZ"/>
        </w:rPr>
      </w:r>
      <w:r>
        <w:rPr>
          <w:rFonts w:ascii="Tahoma" w:eastAsia="Times New Roman" w:hAnsi="Tahoma" w:cs="Tahoma"/>
          <w:color w:val="0A67A3"/>
          <w:sz w:val="18"/>
          <w:szCs w:val="18"/>
          <w:lang w:eastAsia="cs-CZ"/>
        </w:rPr>
        <w:fldChar w:fldCharType="separate"/>
      </w:r>
      <w:r w:rsidRPr="005E16FA">
        <w:rPr>
          <w:rStyle w:val="Hypertextovodkaz"/>
          <w:rFonts w:ascii="Tahoma" w:eastAsia="Times New Roman" w:hAnsi="Tahoma" w:cs="Tahoma"/>
          <w:sz w:val="18"/>
          <w:szCs w:val="18"/>
          <w:lang w:eastAsia="cs-CZ"/>
        </w:rPr>
        <w:t>Formulář žádosti o svěření majetku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0A67A3"/>
          <w:sz w:val="18"/>
          <w:szCs w:val="18"/>
          <w:lang w:eastAsia="cs-CZ"/>
        </w:rPr>
        <w:fldChar w:fldCharType="end"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3. </w:t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fldChar w:fldCharType="begin"/>
      </w:r>
      <w:r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instrText>HYPERLINK "C:\\</w:instrText>
      </w:r>
      <w:bookmarkStart w:id="0" w:name="_GoBack"/>
      <w:bookmarkEnd w:id="0"/>
      <w:r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instrText>Users\\CIVT214\\Desktop\\navrh_na_vyrazeni_majetku.doc"</w:instrText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fldChar w:fldCharType="separate"/>
      </w:r>
      <w:r w:rsidRPr="005E16FA">
        <w:rPr>
          <w:rFonts w:ascii="Tahoma" w:eastAsia="Times New Roman" w:hAnsi="Tahoma" w:cs="Tahoma"/>
          <w:color w:val="0A67A3"/>
          <w:sz w:val="18"/>
          <w:szCs w:val="18"/>
          <w:lang w:eastAsia="cs-CZ"/>
        </w:rPr>
        <w:t>Formulář návrhu na vyřazení</w:t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fldChar w:fldCharType="end"/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right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PhDr. Jabub Končelík, Ph.D.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jc w:val="right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děkan fakulty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Zpracoval: Petr Balík</w:t>
      </w:r>
    </w:p>
    <w:p w:rsidR="005E16FA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</w:r>
    </w:p>
    <w:p w:rsidR="005E16FA" w:rsidRPr="005E16FA" w:rsidRDefault="005E16FA" w:rsidP="005E16FA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vedoucí provozně-technického oddělení</w:t>
      </w:r>
    </w:p>
    <w:p w:rsidR="00215491" w:rsidRPr="005E16FA" w:rsidRDefault="005E16FA" w:rsidP="005E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6FA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br/>
        <w:t>a správy majetku</w:t>
      </w:r>
    </w:p>
    <w:sectPr w:rsidR="00215491" w:rsidRPr="005E1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567C"/>
    <w:multiLevelType w:val="multilevel"/>
    <w:tmpl w:val="4E60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E1B6F"/>
    <w:multiLevelType w:val="multilevel"/>
    <w:tmpl w:val="5A20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F30E0"/>
    <w:multiLevelType w:val="multilevel"/>
    <w:tmpl w:val="7364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82F30"/>
    <w:multiLevelType w:val="multilevel"/>
    <w:tmpl w:val="220A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A3A33"/>
    <w:multiLevelType w:val="multilevel"/>
    <w:tmpl w:val="F982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14116"/>
    <w:multiLevelType w:val="multilevel"/>
    <w:tmpl w:val="4D2E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D94316"/>
    <w:multiLevelType w:val="multilevel"/>
    <w:tmpl w:val="E172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BF5EB7"/>
    <w:multiLevelType w:val="multilevel"/>
    <w:tmpl w:val="C37C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BD1D87"/>
    <w:multiLevelType w:val="multilevel"/>
    <w:tmpl w:val="E63C1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7"/>
    <w:lvlOverride w:ilvl="1">
      <w:lvl w:ilvl="1">
        <w:numFmt w:val="lowerLetter"/>
        <w:lvlText w:val="%2."/>
        <w:lvlJc w:val="left"/>
      </w:lvl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E1"/>
    <w:rsid w:val="0005451E"/>
    <w:rsid w:val="001A41FD"/>
    <w:rsid w:val="001F2F29"/>
    <w:rsid w:val="00215491"/>
    <w:rsid w:val="002571A7"/>
    <w:rsid w:val="002E0D05"/>
    <w:rsid w:val="003B30FA"/>
    <w:rsid w:val="003B55CF"/>
    <w:rsid w:val="00525364"/>
    <w:rsid w:val="005E16FA"/>
    <w:rsid w:val="0061594C"/>
    <w:rsid w:val="00867FEB"/>
    <w:rsid w:val="008D4F97"/>
    <w:rsid w:val="0098450B"/>
    <w:rsid w:val="00AA6280"/>
    <w:rsid w:val="00C046E1"/>
    <w:rsid w:val="00C35807"/>
    <w:rsid w:val="00D87840"/>
    <w:rsid w:val="00F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0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46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71A7"/>
    <w:pPr>
      <w:ind w:left="720"/>
      <w:contextualSpacing/>
    </w:pPr>
  </w:style>
  <w:style w:type="table" w:styleId="Mkatabulky">
    <w:name w:val="Table Grid"/>
    <w:basedOn w:val="Normlntabulka"/>
    <w:uiPriority w:val="59"/>
    <w:rsid w:val="0021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0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46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71A7"/>
    <w:pPr>
      <w:ind w:left="720"/>
      <w:contextualSpacing/>
    </w:pPr>
  </w:style>
  <w:style w:type="table" w:styleId="Mkatabulky">
    <w:name w:val="Table Grid"/>
    <w:basedOn w:val="Normlntabulka"/>
    <w:uiPriority w:val="59"/>
    <w:rsid w:val="0021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216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2808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60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49713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2853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286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IVT214\Desktop\prevodka_majetku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2072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navratol</dc:creator>
  <cp:lastModifiedBy>navratol</cp:lastModifiedBy>
  <cp:revision>2</cp:revision>
  <cp:lastPrinted>2017-09-20T12:42:00Z</cp:lastPrinted>
  <dcterms:created xsi:type="dcterms:W3CDTF">2017-09-21T11:45:00Z</dcterms:created>
  <dcterms:modified xsi:type="dcterms:W3CDTF">2017-09-21T11:45:00Z</dcterms:modified>
</cp:coreProperties>
</file>