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Univerzita Karlova v Praze, Fakulta sociálních věd</w:t>
      </w:r>
    </w:p>
    <w:p w:rsidR="005E5CEB" w:rsidRPr="005E5CEB" w:rsidRDefault="005E5CEB" w:rsidP="005E5CEB">
      <w:pPr>
        <w:spacing w:after="0" w:line="240" w:lineRule="auto"/>
        <w:rPr>
          <w:rFonts w:ascii="Times New Roman" w:eastAsia="Times New Roman" w:hAnsi="Times New Roman" w:cs="Times New Roman"/>
          <w:sz w:val="24"/>
          <w:szCs w:val="24"/>
          <w:lang w:eastAsia="cs-CZ"/>
        </w:rPr>
      </w:pP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Opatření děkana č. 9/2015</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after="0" w:line="240" w:lineRule="auto"/>
        <w:rPr>
          <w:rFonts w:ascii="Times New Roman" w:eastAsia="Times New Roman" w:hAnsi="Times New Roman" w:cs="Times New Roman"/>
          <w:sz w:val="24"/>
          <w:szCs w:val="24"/>
          <w:lang w:eastAsia="cs-CZ"/>
        </w:rPr>
      </w:pP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Název:</w:t>
      </w: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u w:val="single"/>
          <w:lang w:eastAsia="cs-CZ"/>
        </w:rPr>
        <w:t>Poskytování příspěvků zaměstnanců Fakulty sociálních věd (dále jen „FSV UK“) ze sociálního fondu</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after="0" w:line="240" w:lineRule="auto"/>
        <w:rPr>
          <w:rFonts w:ascii="Times New Roman" w:eastAsia="Times New Roman" w:hAnsi="Times New Roman" w:cs="Times New Roman"/>
          <w:sz w:val="24"/>
          <w:szCs w:val="24"/>
          <w:lang w:eastAsia="cs-CZ"/>
        </w:rPr>
      </w:pP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Účinnost:</w:t>
      </w: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2. 3. 2015</w:t>
      </w:r>
    </w:p>
    <w:p w:rsidR="005E5CEB" w:rsidRPr="005E5CEB" w:rsidRDefault="005E5CEB" w:rsidP="005E5CEB">
      <w:p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V Praze dne 27. 2. 2015</w:t>
      </w:r>
    </w:p>
    <w:p w:rsidR="005E5CEB" w:rsidRPr="005E5CEB" w:rsidRDefault="005E5CEB" w:rsidP="005E5CE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PhDr. Jakub Končelík, Ph.D.</w:t>
      </w:r>
    </w:p>
    <w:p w:rsidR="005E5CEB" w:rsidRPr="005E5CEB" w:rsidRDefault="005E5CEB" w:rsidP="005E5CE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děkan fakulty</w:t>
      </w:r>
    </w:p>
    <w:p w:rsidR="005E5CEB" w:rsidRPr="005E5CEB" w:rsidRDefault="005E5CEB" w:rsidP="005E5CEB">
      <w:p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_______________________________________________________________________________________________________________________________________________</w:t>
      </w:r>
    </w:p>
    <w:p w:rsidR="005E5CEB" w:rsidRPr="005E5CEB" w:rsidRDefault="005E5CEB" w:rsidP="005E5CEB">
      <w:pPr>
        <w:spacing w:after="240" w:line="240" w:lineRule="auto"/>
        <w:rPr>
          <w:rFonts w:ascii="Times New Roman" w:eastAsia="Times New Roman" w:hAnsi="Times New Roman" w:cs="Times New Roman"/>
          <w:sz w:val="24"/>
          <w:szCs w:val="24"/>
          <w:lang w:eastAsia="cs-CZ"/>
        </w:rPr>
      </w:pPr>
    </w:p>
    <w:p w:rsidR="005E5CEB" w:rsidRPr="005E5CEB" w:rsidRDefault="005E5CEB" w:rsidP="005E5CEB">
      <w:p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Tímto opatřením se stanovují podmínky pro přiznávání příspěvků ze sociálního fondu zaměstnancům FSV UK na účely vymezené v čl. 16b odst. 2 písm. a), b) a odst. 3 písm. a), b), e) přílohy č. 8 Statutu Univerzity Karlovy v Praze ze dne 3. 11. 2014 a dále pak Opatřením rektora č. 26/2009 (ve znění Opatření rektora č. 26/2007 a Opatření rektora č. 26/2009) a Opatřením rektora č. 50/2014.</w:t>
      </w:r>
    </w:p>
    <w:p w:rsidR="005E5CEB" w:rsidRPr="005E5CEB" w:rsidRDefault="005E5CEB" w:rsidP="005E5CEB">
      <w:pPr>
        <w:spacing w:after="0" w:line="240" w:lineRule="auto"/>
        <w:rPr>
          <w:rFonts w:ascii="Times New Roman" w:eastAsia="Times New Roman" w:hAnsi="Times New Roman" w:cs="Times New Roman"/>
          <w:sz w:val="24"/>
          <w:szCs w:val="24"/>
          <w:lang w:eastAsia="cs-CZ"/>
        </w:rPr>
      </w:pP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 xml:space="preserve">Část I. </w:t>
      </w: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Poskytování příspěvků na penzijní připojištění se státním příspěvkem a soukromé životní pojištění</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after="0" w:line="240" w:lineRule="auto"/>
        <w:rPr>
          <w:rFonts w:ascii="Times New Roman" w:eastAsia="Times New Roman" w:hAnsi="Times New Roman" w:cs="Times New Roman"/>
          <w:sz w:val="24"/>
          <w:szCs w:val="24"/>
          <w:lang w:eastAsia="cs-CZ"/>
        </w:rPr>
      </w:pPr>
    </w:p>
    <w:p w:rsidR="005E5CEB" w:rsidRPr="005E5CEB" w:rsidRDefault="005E5CEB" w:rsidP="005E5CEB">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Prostředky sociálního fondu lze v souladu s čl. 16b odst. 2 písm. A) přílohy č. 8 Statutu Univerzity Karlovy v Praze použít na příspěvek zaměstnanci univerzity na penzijní připojištění se státním příspěvkem a soukromé životní pojištění.</w:t>
      </w:r>
    </w:p>
    <w:p w:rsidR="005E5CEB" w:rsidRPr="005E5CEB" w:rsidRDefault="005E5CEB" w:rsidP="005E5CEB">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Nárok na příspěvek pro tyto účely má zaměstnanec FSV UK,</w:t>
      </w:r>
    </w:p>
    <w:p w:rsidR="005E5CEB" w:rsidRPr="005E5CEB" w:rsidRDefault="005E5CEB" w:rsidP="005E5CEB">
      <w:pPr>
        <w:numPr>
          <w:ilvl w:val="1"/>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lastRenderedPageBreak/>
        <w:t xml:space="preserve">jehož výše pracovního úvazku vůči FSV UK </w:t>
      </w:r>
      <w:r w:rsidRPr="005E5CEB">
        <w:rPr>
          <w:rFonts w:ascii="Times New Roman" w:eastAsia="Times New Roman" w:hAnsi="Times New Roman" w:cs="Times New Roman"/>
          <w:b/>
          <w:bCs/>
          <w:sz w:val="24"/>
          <w:szCs w:val="24"/>
          <w:lang w:eastAsia="cs-CZ"/>
        </w:rPr>
        <w:t>činí a nejméně jeden rok činila 1,0 a</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1"/>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který má v souladu s příslušnými právními předpisy uzavřené penzijní připojištění se státním příspěvkem nebo soukromé životní pojištění, přičemž součet jeho vlastních příspěvků na tyto účely činí alespoň </w:t>
      </w:r>
      <w:r w:rsidRPr="005E5CEB">
        <w:rPr>
          <w:rFonts w:ascii="Times New Roman" w:eastAsia="Times New Roman" w:hAnsi="Times New Roman" w:cs="Times New Roman"/>
          <w:b/>
          <w:bCs/>
          <w:sz w:val="24"/>
          <w:szCs w:val="24"/>
          <w:lang w:eastAsia="cs-CZ"/>
        </w:rPr>
        <w:t>Kč 500,- měsíčně.</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Podmínka na minimální výši úvazku se nevztahuje na zaměstnance, který je držitelem průkazu TP, ZTP nebo ZTP/P.</w:t>
      </w:r>
    </w:p>
    <w:p w:rsidR="005E5CEB" w:rsidRPr="005E5CEB" w:rsidRDefault="005E5CEB" w:rsidP="005E5CEB">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Zaměstnanec splňující uvedené podmínky má nárok na příspěvek v souhrnné výši </w:t>
      </w:r>
      <w:r w:rsidRPr="005E5CEB">
        <w:rPr>
          <w:rFonts w:ascii="Times New Roman" w:eastAsia="Times New Roman" w:hAnsi="Times New Roman" w:cs="Times New Roman"/>
          <w:b/>
          <w:bCs/>
          <w:sz w:val="24"/>
          <w:szCs w:val="24"/>
          <w:lang w:eastAsia="cs-CZ"/>
        </w:rPr>
        <w:t>Kč 1 500,- měsíčně</w:t>
      </w:r>
      <w:r w:rsidRPr="005E5CEB">
        <w:rPr>
          <w:rFonts w:ascii="Times New Roman" w:eastAsia="Times New Roman" w:hAnsi="Times New Roman" w:cs="Times New Roman"/>
          <w:sz w:val="24"/>
          <w:szCs w:val="24"/>
          <w:lang w:eastAsia="cs-CZ"/>
        </w:rPr>
        <w:t>, přičemž příspěvek lze vyplácet nejvýše ve výši příspěvku zaměstnance na penzijní připojištění a na soukromé životní pojištění.</w:t>
      </w:r>
    </w:p>
    <w:p w:rsidR="005E5CEB" w:rsidRPr="005E5CEB" w:rsidRDefault="005E5CEB" w:rsidP="005E5CEB">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Zaměstnanec FSV UK, kterému vznikl nárok podle článku 2 tohoto pokynu na poskytování příspěvku a má o něj zájem, předá osobně </w:t>
      </w:r>
      <w:r w:rsidRPr="005E5CEB">
        <w:rPr>
          <w:rFonts w:ascii="Times New Roman" w:eastAsia="Times New Roman" w:hAnsi="Times New Roman" w:cs="Times New Roman"/>
          <w:b/>
          <w:bCs/>
          <w:sz w:val="24"/>
          <w:szCs w:val="24"/>
          <w:lang w:eastAsia="cs-CZ"/>
        </w:rPr>
        <w:t xml:space="preserve">žádost </w:t>
      </w:r>
      <w:r w:rsidRPr="005E5CEB">
        <w:rPr>
          <w:rFonts w:ascii="Times New Roman" w:eastAsia="Times New Roman" w:hAnsi="Times New Roman" w:cs="Times New Roman"/>
          <w:sz w:val="24"/>
          <w:szCs w:val="24"/>
          <w:lang w:eastAsia="cs-CZ"/>
        </w:rPr>
        <w:t xml:space="preserve">potvrzenou personálním referátem do mzdové účtárny spolu s kopií smlouvy o penzijním připojištění se státním příspěvkem (smlouvu o soukromém životním připojištění), případně s dodatkem smlouvy upravujícím příspěvek organizace o příslušnou částku. Mzdová účtárna po kontrole všech formálních náležitostí zabezpečí vyplácení příspěvku. Zároveň mzdová účtárna odpovídá za ukončení plateb v okamžiku zániku nároku na příspěvek. </w:t>
      </w:r>
    </w:p>
    <w:p w:rsidR="005E5CEB" w:rsidRPr="005E5CEB" w:rsidRDefault="005E5CEB" w:rsidP="005E5CEB">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O příspěvek nelze žádat se zpětnou platností.</w:t>
      </w:r>
    </w:p>
    <w:p w:rsidR="005E5CEB" w:rsidRPr="005E5CEB" w:rsidRDefault="005E5CEB" w:rsidP="005E5CEB">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V případě, že zaměstnanec </w:t>
      </w:r>
      <w:r w:rsidRPr="005E5CEB">
        <w:rPr>
          <w:rFonts w:ascii="Times New Roman" w:eastAsia="Times New Roman" w:hAnsi="Times New Roman" w:cs="Times New Roman"/>
          <w:b/>
          <w:bCs/>
          <w:sz w:val="24"/>
          <w:szCs w:val="24"/>
          <w:lang w:eastAsia="cs-CZ"/>
        </w:rPr>
        <w:t>čerpá neplacené volno delší než 1 měsíc</w:t>
      </w:r>
      <w:r w:rsidRPr="005E5CEB">
        <w:rPr>
          <w:rFonts w:ascii="Times New Roman" w:eastAsia="Times New Roman" w:hAnsi="Times New Roman" w:cs="Times New Roman"/>
          <w:sz w:val="24"/>
          <w:szCs w:val="24"/>
          <w:lang w:eastAsia="cs-CZ"/>
        </w:rPr>
        <w:t xml:space="preserve">, je mu </w:t>
      </w:r>
      <w:r w:rsidRPr="005E5CEB">
        <w:rPr>
          <w:rFonts w:ascii="Times New Roman" w:eastAsia="Times New Roman" w:hAnsi="Times New Roman" w:cs="Times New Roman"/>
          <w:b/>
          <w:bCs/>
          <w:sz w:val="24"/>
          <w:szCs w:val="24"/>
          <w:lang w:eastAsia="cs-CZ"/>
        </w:rPr>
        <w:t xml:space="preserve">poskytování příspěvku zastaveno. </w:t>
      </w:r>
    </w:p>
    <w:p w:rsidR="005E5CEB" w:rsidRPr="005E5CEB" w:rsidRDefault="005E5CEB" w:rsidP="005E5CEB">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Zaměstnanec ztrácí nárok na příspěvek v případě, že přestal být zaměstnancem FSV UK, došlo ke změně podmínky uvedené v čl. 2 odst. B) pokynu nebo cyklus pojištění byl ukončen či skončil z jiných důvodů. Zaměstnanec je povinen o ukončení pojištění nebo o snížení částky, kterou si přispívá z vlastních prostředků, v dostatečném předstihu upozornit mzdovou účtárnu. </w:t>
      </w:r>
    </w:p>
    <w:p w:rsidR="005E5CEB" w:rsidRPr="005E5CEB" w:rsidRDefault="005E5CEB" w:rsidP="005E5CEB">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Příspěvky budou za zaměstnance, kteří splňují tímto pokynem stanovené podmínky, poprvé uhrazeny za měsíc následující po měsíci, kdy byly do mzdové účtárny předloženy požadované doklady.</w:t>
      </w:r>
    </w:p>
    <w:p w:rsidR="005E5CEB" w:rsidRPr="005E5CEB" w:rsidRDefault="005E5CEB" w:rsidP="005E5CEB">
      <w:pPr>
        <w:spacing w:after="240" w:line="240" w:lineRule="auto"/>
        <w:rPr>
          <w:rFonts w:ascii="Times New Roman" w:eastAsia="Times New Roman" w:hAnsi="Times New Roman" w:cs="Times New Roman"/>
          <w:sz w:val="24"/>
          <w:szCs w:val="24"/>
          <w:lang w:eastAsia="cs-CZ"/>
        </w:rPr>
      </w:pP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 xml:space="preserve">Část II. </w:t>
      </w: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Poskytování příspěvků na úroky z úvěru na bytové účely</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after="240"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br/>
      </w: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 xml:space="preserve">Čl. 1 </w:t>
      </w: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 xml:space="preserve">Příspěvek na úroky z úvěru na bytové potřeby </w:t>
      </w:r>
    </w:p>
    <w:p w:rsidR="005E5CEB" w:rsidRPr="005E5CEB" w:rsidRDefault="005E5CEB" w:rsidP="005E5CEB">
      <w:pPr>
        <w:spacing w:after="0" w:line="240" w:lineRule="auto"/>
        <w:rPr>
          <w:rFonts w:ascii="Times New Roman" w:eastAsia="Times New Roman" w:hAnsi="Times New Roman" w:cs="Times New Roman"/>
          <w:sz w:val="24"/>
          <w:szCs w:val="24"/>
          <w:lang w:eastAsia="cs-CZ"/>
        </w:rPr>
      </w:pPr>
    </w:p>
    <w:p w:rsidR="005E5CEB" w:rsidRPr="005E5CEB" w:rsidRDefault="005E5CEB" w:rsidP="005E5C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Zaměstnanci FSV UK,</w:t>
      </w:r>
    </w:p>
    <w:p w:rsidR="005E5CEB" w:rsidRPr="005E5CEB" w:rsidRDefault="005E5CEB" w:rsidP="005E5CEB">
      <w:pPr>
        <w:numPr>
          <w:ilvl w:val="1"/>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jehož výše pracovního úvazku vůči FSV UK </w:t>
      </w:r>
      <w:r w:rsidRPr="005E5CEB">
        <w:rPr>
          <w:rFonts w:ascii="Times New Roman" w:eastAsia="Times New Roman" w:hAnsi="Times New Roman" w:cs="Times New Roman"/>
          <w:b/>
          <w:bCs/>
          <w:sz w:val="24"/>
          <w:szCs w:val="24"/>
          <w:lang w:eastAsia="cs-CZ"/>
        </w:rPr>
        <w:t>činí a nejméně tři roky činila 1,0</w:t>
      </w:r>
      <w:r w:rsidRPr="005E5CEB">
        <w:rPr>
          <w:rFonts w:ascii="Times New Roman" w:eastAsia="Times New Roman" w:hAnsi="Times New Roman" w:cs="Times New Roman"/>
          <w:sz w:val="24"/>
          <w:szCs w:val="24"/>
          <w:lang w:eastAsia="cs-CZ"/>
        </w:rPr>
        <w:t xml:space="preserve"> (</w:t>
      </w:r>
      <w:r w:rsidRPr="005E5CEB">
        <w:rPr>
          <w:rFonts w:ascii="Times New Roman" w:eastAsia="Times New Roman" w:hAnsi="Times New Roman" w:cs="Times New Roman"/>
          <w:b/>
          <w:bCs/>
          <w:sz w:val="24"/>
          <w:szCs w:val="24"/>
          <w:lang w:eastAsia="cs-CZ"/>
        </w:rPr>
        <w:t>v případě přerušení pracovního poměru z důvodu odborného pracovního pobytu, mateřské či rodičovské dovolené</w:t>
      </w:r>
      <w:r w:rsidRPr="005E5CEB">
        <w:rPr>
          <w:rFonts w:ascii="Times New Roman" w:eastAsia="Times New Roman" w:hAnsi="Times New Roman" w:cs="Times New Roman"/>
          <w:sz w:val="24"/>
          <w:szCs w:val="24"/>
          <w:lang w:eastAsia="cs-CZ"/>
        </w:rPr>
        <w:t xml:space="preserve"> se do celkového </w:t>
      </w:r>
      <w:r w:rsidRPr="005E5CEB">
        <w:rPr>
          <w:rFonts w:ascii="Times New Roman" w:eastAsia="Times New Roman" w:hAnsi="Times New Roman" w:cs="Times New Roman"/>
          <w:sz w:val="24"/>
          <w:szCs w:val="24"/>
          <w:lang w:eastAsia="cs-CZ"/>
        </w:rPr>
        <w:lastRenderedPageBreak/>
        <w:t>tříletého období započítává také předchozí délka pracovního poměru s pracovním úvazkem 1,0),</w:t>
      </w:r>
    </w:p>
    <w:p w:rsidR="005E5CEB" w:rsidRPr="005E5CEB" w:rsidRDefault="005E5CEB" w:rsidP="005E5CEB">
      <w:pPr>
        <w:numPr>
          <w:ilvl w:val="1"/>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který prokáže, že v předchozím kalendářním roce zaplatil v rámci příslušného zdaňovacího období úroky z úvěru rozhodné pro stanovení základu daně podle § 15 odst. 3 a 4 zákona č. 586/1992 Sb., o daních z příjmů, ve výši nejméně Kč 1 000,-, přičemž odpočet těchto úroků uplatnil zaměstnanec nebo jeho manžel(ka) a s tím, že bytovou potřebou se pro účely tohoto opatření rozumí výhradně bytová potřeba související s vlastním trvalým bydlením zaměstnance uvedená v § 15 odst. 3 písm. A), C) až G) a písm. H) v souvislosti s písm. A) a C) až G) tohoto zákona a</w:t>
      </w:r>
    </w:p>
    <w:p w:rsidR="005E5CEB" w:rsidRPr="005E5CEB" w:rsidRDefault="005E5CEB" w:rsidP="005E5CEB">
      <w:pPr>
        <w:numPr>
          <w:ilvl w:val="1"/>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který v běžném kalendářním roce neuplatňuje nárok na příspěvek podle tohoto článku na stejný účel na jiné součásti univerzity, lze poskytnout příspěvek ze sociálního fondu ve výši 60 % uplatněného odpočtu zaplacených úroků v běžném kalendářním roce. </w:t>
      </w:r>
    </w:p>
    <w:p w:rsidR="005E5CEB" w:rsidRPr="005E5CEB" w:rsidRDefault="005E5CEB" w:rsidP="005E5C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Podmínka výše pracovního úvazku v rozsahu 1,0 </w:t>
      </w:r>
      <w:r w:rsidRPr="005E5CEB">
        <w:rPr>
          <w:rFonts w:ascii="Times New Roman" w:eastAsia="Times New Roman" w:hAnsi="Times New Roman" w:cs="Times New Roman"/>
          <w:b/>
          <w:bCs/>
          <w:sz w:val="24"/>
          <w:szCs w:val="24"/>
          <w:lang w:eastAsia="cs-CZ"/>
        </w:rPr>
        <w:t>se nevztahuje</w:t>
      </w:r>
      <w:r w:rsidRPr="005E5CEB">
        <w:rPr>
          <w:rFonts w:ascii="Times New Roman" w:eastAsia="Times New Roman" w:hAnsi="Times New Roman" w:cs="Times New Roman"/>
          <w:sz w:val="24"/>
          <w:szCs w:val="24"/>
          <w:lang w:eastAsia="cs-CZ"/>
        </w:rPr>
        <w:t xml:space="preserve"> na zaměstnance, který </w:t>
      </w:r>
      <w:r w:rsidRPr="005E5CEB">
        <w:rPr>
          <w:rFonts w:ascii="Times New Roman" w:eastAsia="Times New Roman" w:hAnsi="Times New Roman" w:cs="Times New Roman"/>
          <w:b/>
          <w:bCs/>
          <w:sz w:val="24"/>
          <w:szCs w:val="24"/>
          <w:lang w:eastAsia="cs-CZ"/>
        </w:rPr>
        <w:t>je držitelem průkazu TP, ZTP nebo ZTP/P</w:t>
      </w:r>
      <w:r w:rsidRPr="005E5CEB">
        <w:rPr>
          <w:rFonts w:ascii="Times New Roman" w:eastAsia="Times New Roman" w:hAnsi="Times New Roman" w:cs="Times New Roman"/>
          <w:sz w:val="24"/>
          <w:szCs w:val="24"/>
          <w:lang w:eastAsia="cs-CZ"/>
        </w:rPr>
        <w:t>.</w:t>
      </w:r>
    </w:p>
    <w:p w:rsidR="005E5CEB" w:rsidRPr="005E5CEB" w:rsidRDefault="005E5CEB" w:rsidP="005E5C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Absolutní hodnota maximálního limitu se stanovuje </w:t>
      </w:r>
      <w:r w:rsidRPr="005E5CEB">
        <w:rPr>
          <w:rFonts w:ascii="Times New Roman" w:eastAsia="Times New Roman" w:hAnsi="Times New Roman" w:cs="Times New Roman"/>
          <w:b/>
          <w:bCs/>
          <w:sz w:val="24"/>
          <w:szCs w:val="24"/>
          <w:lang w:eastAsia="cs-CZ"/>
        </w:rPr>
        <w:t xml:space="preserve">ve výši Kč 20 000,- </w:t>
      </w:r>
      <w:r w:rsidRPr="005E5CEB">
        <w:rPr>
          <w:rFonts w:ascii="Times New Roman" w:eastAsia="Times New Roman" w:hAnsi="Times New Roman" w:cs="Times New Roman"/>
          <w:sz w:val="24"/>
          <w:szCs w:val="24"/>
          <w:lang w:eastAsia="cs-CZ"/>
        </w:rPr>
        <w:t xml:space="preserve">s tím, že její výše může být pro příslušný kalendářní rok upravena dodatkem k tomuto opatření. </w:t>
      </w:r>
    </w:p>
    <w:p w:rsidR="005E5CEB" w:rsidRPr="005E5CEB" w:rsidRDefault="005E5CEB" w:rsidP="005E5C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Splnění podmínky podle odstavce 1 písm. D) se prokazuje způsobem stanoveným v § 38l odst. 1 písm. B) zákona č. 586/1992 Sb. A potvrzením dokládajícím uplatnění odpočtu úroků takto:</w:t>
      </w:r>
    </w:p>
    <w:p w:rsidR="005E5CEB" w:rsidRPr="005E5CEB" w:rsidRDefault="005E5CEB" w:rsidP="005E5CEB">
      <w:pPr>
        <w:numPr>
          <w:ilvl w:val="1"/>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při první žádosti o příspěvek na úroky z úvěru na bytové potřeby předloží zaměstnanec:</w:t>
      </w:r>
    </w:p>
    <w:p w:rsidR="005E5CEB" w:rsidRPr="005E5CEB" w:rsidRDefault="005E5CEB" w:rsidP="005E5CEB">
      <w:pPr>
        <w:numPr>
          <w:ilvl w:val="2"/>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žádost o poskytnutí příspěvku obsahující čestné prohlášení zaměstnance, že:</w:t>
      </w:r>
    </w:p>
    <w:p w:rsidR="005E5CEB" w:rsidRPr="005E5CEB" w:rsidRDefault="005E5CEB" w:rsidP="005E5CEB">
      <w:pPr>
        <w:numPr>
          <w:ilvl w:val="2"/>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předložená smlouva o úvěru je přímo spojena s jeho současným nebo budoucím bydlením</w:t>
      </w:r>
    </w:p>
    <w:p w:rsidR="005E5CEB" w:rsidRPr="005E5CEB" w:rsidRDefault="005E5CEB" w:rsidP="005E5CEB">
      <w:pPr>
        <w:numPr>
          <w:ilvl w:val="2"/>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všechny předávané podklady jsou pravdivé a jejich jakoukoli změnu neprodleně nahlásí poskytovateli příspěvku</w:t>
      </w:r>
    </w:p>
    <w:p w:rsidR="005E5CEB" w:rsidRPr="005E5CEB" w:rsidRDefault="005E5CEB" w:rsidP="005E5CEB">
      <w:pPr>
        <w:numPr>
          <w:ilvl w:val="2"/>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uplatnil nárok na odpočet úroků buď při ročním zúčtování daně ze mzdy v příslušné mzdové účtárně, nebo při zúčtování daně z příjmů u příslušného finančního úřadu</w:t>
      </w:r>
    </w:p>
    <w:p w:rsidR="005E5CEB" w:rsidRPr="005E5CEB" w:rsidRDefault="005E5CEB" w:rsidP="005E5CEB">
      <w:pPr>
        <w:numPr>
          <w:ilvl w:val="2"/>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neuplatňuje v běžném kalendářním roce nárok na příspěvek podle tohoto článku na stejný účel na jiné součásti univerzity</w:t>
      </w:r>
    </w:p>
    <w:p w:rsidR="005E5CEB" w:rsidRPr="005E5CEB" w:rsidRDefault="005E5CEB" w:rsidP="005E5CEB">
      <w:pPr>
        <w:numPr>
          <w:ilvl w:val="2"/>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smlouvu o úvěru</w:t>
      </w:r>
    </w:p>
    <w:p w:rsidR="005E5CEB" w:rsidRPr="005E5CEB" w:rsidRDefault="005E5CEB" w:rsidP="005E5CEB">
      <w:pPr>
        <w:numPr>
          <w:ilvl w:val="2"/>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v případě koupě předmětu bytové potřeby (bytový dům, rodinný dům, rozestavěná stavba těchto domů nebo byt) </w:t>
      </w:r>
      <w:r w:rsidRPr="005E5CEB">
        <w:rPr>
          <w:rFonts w:ascii="Times New Roman" w:eastAsia="Times New Roman" w:hAnsi="Times New Roman" w:cs="Times New Roman"/>
          <w:b/>
          <w:bCs/>
          <w:sz w:val="24"/>
          <w:szCs w:val="24"/>
          <w:lang w:eastAsia="cs-CZ"/>
        </w:rPr>
        <w:t xml:space="preserve">výpis z listu vlastnictví </w:t>
      </w:r>
    </w:p>
    <w:p w:rsidR="005E5CEB" w:rsidRPr="005E5CEB" w:rsidRDefault="005E5CEB" w:rsidP="005E5CEB">
      <w:pPr>
        <w:numPr>
          <w:ilvl w:val="2"/>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potvrzení stavební spořitelny o částce úroků zaplacených v uplynulém kalendářním roce z úvěru ze stavebního spoření, popř. z jiného úvěru poskytnutého stavební spořitelnou v souvislosti s úvěrem ze stavebního spoření a snížených o státní příspěvek, </w:t>
      </w:r>
      <w:r w:rsidRPr="005E5CEB">
        <w:rPr>
          <w:rFonts w:ascii="Times New Roman" w:eastAsia="Times New Roman" w:hAnsi="Times New Roman" w:cs="Times New Roman"/>
          <w:b/>
          <w:bCs/>
          <w:sz w:val="24"/>
          <w:szCs w:val="24"/>
          <w:lang w:eastAsia="cs-CZ"/>
        </w:rPr>
        <w:t>nebo potvrzení banky, zahraniční banky či její pobočky</w:t>
      </w:r>
      <w:r w:rsidRPr="005E5CEB">
        <w:rPr>
          <w:rFonts w:ascii="Times New Roman" w:eastAsia="Times New Roman" w:hAnsi="Times New Roman" w:cs="Times New Roman"/>
          <w:sz w:val="24"/>
          <w:szCs w:val="24"/>
          <w:lang w:eastAsia="cs-CZ"/>
        </w:rPr>
        <w:t xml:space="preserve"> o částce úroků zaplacených v uplynulém kalendářním roce z hypotečního úvěru popřípadě z jiného úvěru poskytnutého příslušnou bankou v souvislosti s hypotečním úvěrem a snížených o státní příspěvek,</w:t>
      </w:r>
    </w:p>
    <w:p w:rsidR="005E5CEB" w:rsidRPr="005E5CEB" w:rsidRDefault="005E5CEB" w:rsidP="005E5CEB">
      <w:pPr>
        <w:numPr>
          <w:ilvl w:val="1"/>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 xml:space="preserve">při následných žádostech </w:t>
      </w:r>
      <w:r w:rsidRPr="005E5CEB">
        <w:rPr>
          <w:rFonts w:ascii="Times New Roman" w:eastAsia="Times New Roman" w:hAnsi="Times New Roman" w:cs="Times New Roman"/>
          <w:sz w:val="24"/>
          <w:szCs w:val="24"/>
          <w:lang w:eastAsia="cs-CZ"/>
        </w:rPr>
        <w:t xml:space="preserve">musí každoročně předložit: </w:t>
      </w:r>
    </w:p>
    <w:p w:rsidR="005E5CEB" w:rsidRPr="005E5CEB" w:rsidRDefault="005E5CEB" w:rsidP="005E5CEB">
      <w:pPr>
        <w:numPr>
          <w:ilvl w:val="2"/>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žádost o poskytnutí příspěvku, </w:t>
      </w:r>
    </w:p>
    <w:p w:rsidR="005E5CEB" w:rsidRPr="005E5CEB" w:rsidRDefault="005E5CEB" w:rsidP="005E5CEB">
      <w:pPr>
        <w:numPr>
          <w:ilvl w:val="2"/>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potvrzení stavební spořitelny o částce úroků zaplacených v uplynulém kalendářním roce z úvěru ze stavebního spoření, popř. z jiného úvěru poskytnutého stavební spořitelnou v souvislosti s úvěrem ze stavebního </w:t>
      </w:r>
      <w:r w:rsidRPr="005E5CEB">
        <w:rPr>
          <w:rFonts w:ascii="Times New Roman" w:eastAsia="Times New Roman" w:hAnsi="Times New Roman" w:cs="Times New Roman"/>
          <w:sz w:val="24"/>
          <w:szCs w:val="24"/>
          <w:lang w:eastAsia="cs-CZ"/>
        </w:rPr>
        <w:lastRenderedPageBreak/>
        <w:t xml:space="preserve">spoření </w:t>
      </w:r>
      <w:r w:rsidRPr="005E5CEB">
        <w:rPr>
          <w:rFonts w:ascii="Times New Roman" w:eastAsia="Times New Roman" w:hAnsi="Times New Roman" w:cs="Times New Roman"/>
          <w:b/>
          <w:bCs/>
          <w:sz w:val="24"/>
          <w:szCs w:val="24"/>
          <w:lang w:eastAsia="cs-CZ"/>
        </w:rPr>
        <w:t>nebo</w:t>
      </w:r>
      <w:r w:rsidRPr="005E5CEB">
        <w:rPr>
          <w:rFonts w:ascii="Times New Roman" w:eastAsia="Times New Roman" w:hAnsi="Times New Roman" w:cs="Times New Roman"/>
          <w:sz w:val="24"/>
          <w:szCs w:val="24"/>
          <w:lang w:eastAsia="cs-CZ"/>
        </w:rPr>
        <w:t xml:space="preserve"> potvrzení banky, zahraniční banky či její pobočky o částce úroků zaplacených v uplynulém kalendářním roce z hypotečního úvěru, popřípadě z jiného úvěru poskytnutého příslušnou bankou v souvislosti s hypotečním úvěrem a snížených o státní příspěvek. </w:t>
      </w:r>
    </w:p>
    <w:p w:rsidR="005E5CEB" w:rsidRPr="005E5CEB" w:rsidRDefault="005E5CEB" w:rsidP="005E5C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Zaměstnanec může být vyzván k předložení doplňujících údajů potřebných pro přiznání příspěvku.</w:t>
      </w:r>
    </w:p>
    <w:p w:rsidR="005E5CEB" w:rsidRPr="005E5CEB" w:rsidRDefault="005E5CEB" w:rsidP="005E5C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Příspěvek se v běžném kalendářním roce vyplácí jednorázově. </w:t>
      </w:r>
    </w:p>
    <w:p w:rsidR="005E5CEB" w:rsidRPr="005E5CEB" w:rsidRDefault="005E5CEB" w:rsidP="005E5CEB">
      <w:pPr>
        <w:spacing w:after="240" w:line="240" w:lineRule="auto"/>
        <w:rPr>
          <w:rFonts w:ascii="Times New Roman" w:eastAsia="Times New Roman" w:hAnsi="Times New Roman" w:cs="Times New Roman"/>
          <w:sz w:val="24"/>
          <w:szCs w:val="24"/>
          <w:lang w:eastAsia="cs-CZ"/>
        </w:rPr>
      </w:pP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 xml:space="preserve">Čl. 2 </w:t>
      </w: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Příspěvek na úroky z účelového úvěru na potřeby související s bytovými potřebami</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after="240" w:line="240" w:lineRule="auto"/>
        <w:rPr>
          <w:rFonts w:ascii="Times New Roman" w:eastAsia="Times New Roman" w:hAnsi="Times New Roman" w:cs="Times New Roman"/>
          <w:sz w:val="24"/>
          <w:szCs w:val="24"/>
          <w:lang w:eastAsia="cs-CZ"/>
        </w:rPr>
      </w:pPr>
    </w:p>
    <w:p w:rsidR="005E5CEB" w:rsidRPr="005E5CEB" w:rsidRDefault="005E5CEB" w:rsidP="005E5CEB">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Zaměstnanec FSV UK,</w:t>
      </w:r>
    </w:p>
    <w:p w:rsidR="005E5CEB" w:rsidRPr="005E5CEB" w:rsidRDefault="005E5CEB" w:rsidP="005E5CEB">
      <w:pPr>
        <w:numPr>
          <w:ilvl w:val="1"/>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jehož výše pracovního úvazku vůči FSV UK </w:t>
      </w:r>
      <w:r w:rsidRPr="005E5CEB">
        <w:rPr>
          <w:rFonts w:ascii="Times New Roman" w:eastAsia="Times New Roman" w:hAnsi="Times New Roman" w:cs="Times New Roman"/>
          <w:b/>
          <w:bCs/>
          <w:sz w:val="24"/>
          <w:szCs w:val="24"/>
          <w:lang w:eastAsia="cs-CZ"/>
        </w:rPr>
        <w:t>činí a nejméně tři roky činila 1,0 (v případě přerušení pracovního poměru z důvodu odborného pracovního pobytu, mateřské či rodičovské dovolené</w:t>
      </w:r>
      <w:r w:rsidRPr="005E5CEB">
        <w:rPr>
          <w:rFonts w:ascii="Times New Roman" w:eastAsia="Times New Roman" w:hAnsi="Times New Roman" w:cs="Times New Roman"/>
          <w:sz w:val="24"/>
          <w:szCs w:val="24"/>
          <w:lang w:eastAsia="cs-CZ"/>
        </w:rPr>
        <w:t xml:space="preserve"> se do celkového tříletého období započítává také předchozí délka pracovního poměru s pracovním úvazkem 1,0),</w:t>
      </w:r>
    </w:p>
    <w:p w:rsidR="005E5CEB" w:rsidRPr="005E5CEB" w:rsidRDefault="005E5CEB" w:rsidP="005E5CEB">
      <w:pPr>
        <w:numPr>
          <w:ilvl w:val="1"/>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který prokáže, že v loňském kalendářním roce zaplatil úroky z účelového úvěru na potřeby související s bytovými potřebami </w:t>
      </w:r>
      <w:r w:rsidRPr="005E5CEB">
        <w:rPr>
          <w:rFonts w:ascii="Times New Roman" w:eastAsia="Times New Roman" w:hAnsi="Times New Roman" w:cs="Times New Roman"/>
          <w:b/>
          <w:bCs/>
          <w:sz w:val="24"/>
          <w:szCs w:val="24"/>
          <w:lang w:eastAsia="cs-CZ"/>
        </w:rPr>
        <w:t xml:space="preserve">ve výši nejméně 1 000 Kč </w:t>
      </w:r>
      <w:r w:rsidRPr="005E5CEB">
        <w:rPr>
          <w:rFonts w:ascii="Times New Roman" w:eastAsia="Times New Roman" w:hAnsi="Times New Roman" w:cs="Times New Roman"/>
          <w:sz w:val="24"/>
          <w:szCs w:val="24"/>
          <w:lang w:eastAsia="cs-CZ"/>
        </w:rPr>
        <w:t>a</w:t>
      </w:r>
    </w:p>
    <w:p w:rsidR="005E5CEB" w:rsidRPr="005E5CEB" w:rsidRDefault="005E5CEB" w:rsidP="005E5CEB">
      <w:pPr>
        <w:numPr>
          <w:ilvl w:val="1"/>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který v běžném kalendářním roce neuplatňuje nárok na příspěvek podle tohoto článku na stejný účel na jiné součásti univerzity má nárok na příspěvek ze sociálního fondu ve výši 40 % zaplacených úroků z účelového úvěru, nejvýše však </w:t>
      </w:r>
      <w:r w:rsidRPr="005E5CEB">
        <w:rPr>
          <w:rFonts w:ascii="Times New Roman" w:eastAsia="Times New Roman" w:hAnsi="Times New Roman" w:cs="Times New Roman"/>
          <w:b/>
          <w:bCs/>
          <w:sz w:val="24"/>
          <w:szCs w:val="24"/>
          <w:lang w:eastAsia="cs-CZ"/>
        </w:rPr>
        <w:t xml:space="preserve">Kč 10 000,- </w:t>
      </w:r>
      <w:r w:rsidRPr="005E5CEB">
        <w:rPr>
          <w:rFonts w:ascii="Times New Roman" w:eastAsia="Times New Roman" w:hAnsi="Times New Roman" w:cs="Times New Roman"/>
          <w:sz w:val="24"/>
          <w:szCs w:val="24"/>
          <w:lang w:eastAsia="cs-CZ"/>
        </w:rPr>
        <w:t>v běžném kalendářním roce. Děkan však může svým opatřením stanovit, že se v daném kalendářním roce příspěvek podle tohoto článku nevyplácí (viz čl. 2a odst. 8 Opatření rektora č. 26/2009) nebo upravit hodnotu maximálního limitu.</w:t>
      </w:r>
    </w:p>
    <w:p w:rsidR="005E5CEB" w:rsidRPr="005E5CEB" w:rsidRDefault="005E5CEB" w:rsidP="005E5CEB">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Podmínka výše pracovního úvazku v rozsahu 1,0 </w:t>
      </w:r>
      <w:r w:rsidRPr="005E5CEB">
        <w:rPr>
          <w:rFonts w:ascii="Times New Roman" w:eastAsia="Times New Roman" w:hAnsi="Times New Roman" w:cs="Times New Roman"/>
          <w:b/>
          <w:bCs/>
          <w:sz w:val="24"/>
          <w:szCs w:val="24"/>
          <w:lang w:eastAsia="cs-CZ"/>
        </w:rPr>
        <w:t>se nevztahuje</w:t>
      </w:r>
      <w:r w:rsidRPr="005E5CEB">
        <w:rPr>
          <w:rFonts w:ascii="Times New Roman" w:eastAsia="Times New Roman" w:hAnsi="Times New Roman" w:cs="Times New Roman"/>
          <w:sz w:val="24"/>
          <w:szCs w:val="24"/>
          <w:lang w:eastAsia="cs-CZ"/>
        </w:rPr>
        <w:t xml:space="preserve"> na zaměstnance, který je </w:t>
      </w:r>
      <w:r w:rsidRPr="005E5CEB">
        <w:rPr>
          <w:rFonts w:ascii="Times New Roman" w:eastAsia="Times New Roman" w:hAnsi="Times New Roman" w:cs="Times New Roman"/>
          <w:b/>
          <w:bCs/>
          <w:sz w:val="24"/>
          <w:szCs w:val="24"/>
          <w:lang w:eastAsia="cs-CZ"/>
        </w:rPr>
        <w:t>držitelem průkazu TP, ZTP nebo ZTP/P</w:t>
      </w:r>
      <w:r w:rsidRPr="005E5CEB">
        <w:rPr>
          <w:rFonts w:ascii="Times New Roman" w:eastAsia="Times New Roman" w:hAnsi="Times New Roman" w:cs="Times New Roman"/>
          <w:sz w:val="24"/>
          <w:szCs w:val="24"/>
          <w:lang w:eastAsia="cs-CZ"/>
        </w:rPr>
        <w:t>.</w:t>
      </w:r>
    </w:p>
    <w:p w:rsidR="005E5CEB" w:rsidRPr="005E5CEB" w:rsidRDefault="005E5CEB" w:rsidP="005E5CEB">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Účelovým úvěrem se rozumí úvěr poskytnutý zaměstnanci FSV UK bankou, pobočkou zahraniční banky nebo stavební spořitelnou, u kterého lze na základě smlouvy o poskytnutí úvěru doložit, že úvěr byl určen na:</w:t>
      </w:r>
    </w:p>
    <w:p w:rsidR="005E5CEB" w:rsidRPr="005E5CEB" w:rsidRDefault="005E5CEB" w:rsidP="005E5CEB">
      <w:pPr>
        <w:numPr>
          <w:ilvl w:val="1"/>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pořízení, výstavbu, rekonstrukci nebo modernizaci bytu či rodinného domu, včetně související koupě pozemku,</w:t>
      </w:r>
    </w:p>
    <w:p w:rsidR="005E5CEB" w:rsidRPr="005E5CEB" w:rsidRDefault="005E5CEB" w:rsidP="005E5CEB">
      <w:pPr>
        <w:numPr>
          <w:ilvl w:val="1"/>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pořízení vybavení nebo zařízení domácnosti,</w:t>
      </w:r>
    </w:p>
    <w:p w:rsidR="005E5CEB" w:rsidRPr="005E5CEB" w:rsidRDefault="005E5CEB" w:rsidP="005E5CEB">
      <w:pPr>
        <w:numPr>
          <w:ilvl w:val="1"/>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úhradu za převod členských práv a povinností v družstvu, nebo za převod podílu v právnické osobě, stane-li se účastník nájemcem bytu, popřípadě bude-li mít jiné právo užívání bytu v bytovém domě nebo rodinném domě ve vlastnictví právnické osoby, které se převod členských práv a povinností nebo převod podílu týká nebo</w:t>
      </w:r>
    </w:p>
    <w:p w:rsidR="005E5CEB" w:rsidRPr="005E5CEB" w:rsidRDefault="005E5CEB" w:rsidP="005E5CEB">
      <w:pPr>
        <w:numPr>
          <w:ilvl w:val="1"/>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na vypořádání závazků mezi občany souvisejícími s bytovými potřebami.</w:t>
      </w:r>
    </w:p>
    <w:p w:rsidR="005E5CEB" w:rsidRPr="005E5CEB" w:rsidRDefault="005E5CEB" w:rsidP="005E5CEB">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Splnění podmínky podle odstavce 1 písm. D) se prokazuje takto:</w:t>
      </w:r>
    </w:p>
    <w:p w:rsidR="005E5CEB" w:rsidRPr="005E5CEB" w:rsidRDefault="005E5CEB" w:rsidP="005E5CEB">
      <w:pPr>
        <w:numPr>
          <w:ilvl w:val="1"/>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při první žádosti o příspěvek na úroky z účelového úvěru na potřeby související s bytovými potřebami předloží zaměstnanec:</w:t>
      </w:r>
    </w:p>
    <w:p w:rsidR="005E5CEB" w:rsidRPr="005E5CEB" w:rsidRDefault="005E5CEB" w:rsidP="005E5CEB">
      <w:pPr>
        <w:numPr>
          <w:ilvl w:val="2"/>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lastRenderedPageBreak/>
        <w:t>žádost o poskytnutí příspěvku obsahující čestné prohlášení zaměstnance, že:</w:t>
      </w:r>
    </w:p>
    <w:p w:rsidR="005E5CEB" w:rsidRPr="005E5CEB" w:rsidRDefault="005E5CEB" w:rsidP="005E5CEB">
      <w:pPr>
        <w:numPr>
          <w:ilvl w:val="2"/>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předložená smlouva o účelovém úvěru je přímo spojena s jeho současným nebo budoucím bydlením</w:t>
      </w:r>
    </w:p>
    <w:p w:rsidR="005E5CEB" w:rsidRPr="005E5CEB" w:rsidRDefault="005E5CEB" w:rsidP="005E5CEB">
      <w:pPr>
        <w:numPr>
          <w:ilvl w:val="2"/>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všechny předávané podklady jsou pravdivé a jejich jakoukoli změnu neprodleně nahlásí poskytovateli příspěvku</w:t>
      </w:r>
    </w:p>
    <w:p w:rsidR="005E5CEB" w:rsidRPr="005E5CEB" w:rsidRDefault="005E5CEB" w:rsidP="005E5CEB">
      <w:pPr>
        <w:numPr>
          <w:ilvl w:val="2"/>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neuplatňuje v běžném kalendářním roce nárok na příspěvek podle tohoto článku na stejný účel na jiné součásti univerzity</w:t>
      </w:r>
    </w:p>
    <w:p w:rsidR="005E5CEB" w:rsidRPr="005E5CEB" w:rsidRDefault="005E5CEB" w:rsidP="005E5CEB">
      <w:pPr>
        <w:numPr>
          <w:ilvl w:val="2"/>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smlouvu o účelovém úvěru </w:t>
      </w:r>
    </w:p>
    <w:p w:rsidR="005E5CEB" w:rsidRPr="005E5CEB" w:rsidRDefault="005E5CEB" w:rsidP="005E5CEB">
      <w:pPr>
        <w:numPr>
          <w:ilvl w:val="2"/>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v případě koupě předmětu bytové potřeby výpis z listu vlastnictví</w:t>
      </w:r>
    </w:p>
    <w:p w:rsidR="005E5CEB" w:rsidRPr="005E5CEB" w:rsidRDefault="005E5CEB" w:rsidP="005E5CEB">
      <w:pPr>
        <w:numPr>
          <w:ilvl w:val="2"/>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potvrzení stavební spořitelny, banky či pobočky zahraniční banky o částce úroků zaplacených v uplynulém kalendářním roce z účelového úvěru.</w:t>
      </w:r>
    </w:p>
    <w:p w:rsidR="005E5CEB" w:rsidRPr="005E5CEB" w:rsidRDefault="005E5CEB" w:rsidP="005E5CEB">
      <w:pPr>
        <w:numPr>
          <w:ilvl w:val="1"/>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 xml:space="preserve">při následných žádostech </w:t>
      </w:r>
      <w:r w:rsidRPr="005E5CEB">
        <w:rPr>
          <w:rFonts w:ascii="Times New Roman" w:eastAsia="Times New Roman" w:hAnsi="Times New Roman" w:cs="Times New Roman"/>
          <w:sz w:val="24"/>
          <w:szCs w:val="24"/>
          <w:lang w:eastAsia="cs-CZ"/>
        </w:rPr>
        <w:t xml:space="preserve">musí každoročně předložit: </w:t>
      </w:r>
    </w:p>
    <w:p w:rsidR="005E5CEB" w:rsidRPr="005E5CEB" w:rsidRDefault="005E5CEB" w:rsidP="005E5CEB">
      <w:pPr>
        <w:numPr>
          <w:ilvl w:val="2"/>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žádost o poskytnutí příspěvku </w:t>
      </w:r>
    </w:p>
    <w:p w:rsidR="005E5CEB" w:rsidRPr="005E5CEB" w:rsidRDefault="005E5CEB" w:rsidP="005E5CEB">
      <w:pPr>
        <w:numPr>
          <w:ilvl w:val="2"/>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potvrzení stavební spořitelny, banky či pobočky zahraniční banky o částce úroků zaplacených v uplynulém kalendářním roce z účelového úvěru. </w:t>
      </w:r>
    </w:p>
    <w:p w:rsidR="005E5CEB" w:rsidRPr="005E5CEB" w:rsidRDefault="005E5CEB" w:rsidP="005E5CEB">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Zaměstnanec může být vyzván k předložení doplňujících údajů potřebných pro přiznání příspěvku.</w:t>
      </w:r>
    </w:p>
    <w:p w:rsidR="005E5CEB" w:rsidRPr="005E5CEB" w:rsidRDefault="005E5CEB" w:rsidP="005E5CEB">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Příspěvek se v běžném kalendářním roce vyplácí jednorázově. </w:t>
      </w:r>
    </w:p>
    <w:p w:rsidR="005E5CEB" w:rsidRPr="005E5CEB" w:rsidRDefault="005E5CEB" w:rsidP="005E5CEB">
      <w:pPr>
        <w:spacing w:after="240" w:line="240" w:lineRule="auto"/>
        <w:rPr>
          <w:rFonts w:ascii="Times New Roman" w:eastAsia="Times New Roman" w:hAnsi="Times New Roman" w:cs="Times New Roman"/>
          <w:sz w:val="24"/>
          <w:szCs w:val="24"/>
          <w:lang w:eastAsia="cs-CZ"/>
        </w:rPr>
      </w:pP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Čl. 3</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Žádost o poskytnutí příspěvku na úroky z úvěru na bytové potřeby a na úroky z účelového úvěru na potřeby souvisejícími s bytovými potřebami</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after="0" w:line="240" w:lineRule="auto"/>
        <w:rPr>
          <w:rFonts w:ascii="Times New Roman" w:eastAsia="Times New Roman" w:hAnsi="Times New Roman" w:cs="Times New Roman"/>
          <w:sz w:val="24"/>
          <w:szCs w:val="24"/>
          <w:lang w:eastAsia="cs-CZ"/>
        </w:rPr>
      </w:pPr>
    </w:p>
    <w:p w:rsidR="005E5CEB" w:rsidRPr="005E5CEB" w:rsidRDefault="005E5CEB" w:rsidP="005E5CEB">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Zaměstnanec, který splňuje podmínky podle čl. 1 odst. 1 a čl. 2 odst. 1 části II. Předloží k rukám tajemníka fakulty v termínu </w:t>
      </w:r>
      <w:r w:rsidRPr="005E5CEB">
        <w:rPr>
          <w:rFonts w:ascii="Times New Roman" w:eastAsia="Times New Roman" w:hAnsi="Times New Roman" w:cs="Times New Roman"/>
          <w:b/>
          <w:bCs/>
          <w:sz w:val="24"/>
          <w:szCs w:val="24"/>
          <w:lang w:eastAsia="cs-CZ"/>
        </w:rPr>
        <w:t>do 30. 6.</w:t>
      </w:r>
      <w:r w:rsidRPr="005E5CEB">
        <w:rPr>
          <w:rFonts w:ascii="Times New Roman" w:eastAsia="Times New Roman" w:hAnsi="Times New Roman" w:cs="Times New Roman"/>
          <w:sz w:val="24"/>
          <w:szCs w:val="24"/>
          <w:lang w:eastAsia="cs-CZ"/>
        </w:rPr>
        <w:t xml:space="preserve"> příslušného kalendářního roku písemnou žádost o příspěvek na úroky z úvěru na bytové potřeby doloženou dokumenty podle čl. 1 odst. 4 nebo čl. 2 odst. 4, části II. </w:t>
      </w:r>
      <w:r w:rsidRPr="005E5CEB">
        <w:rPr>
          <w:rFonts w:ascii="Times New Roman" w:eastAsia="Times New Roman" w:hAnsi="Times New Roman" w:cs="Times New Roman"/>
          <w:b/>
          <w:bCs/>
          <w:sz w:val="24"/>
          <w:szCs w:val="24"/>
          <w:lang w:eastAsia="cs-CZ"/>
        </w:rPr>
        <w:t xml:space="preserve">Podáním žádosti dochází zároveň k registraci zaměstnance o tento příspěvek. </w:t>
      </w:r>
    </w:p>
    <w:p w:rsidR="005E5CEB" w:rsidRPr="005E5CEB" w:rsidRDefault="005E5CEB" w:rsidP="005E5CEB">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Na žádosti předložené po tomto termínu nebude brán zřetel. </w:t>
      </w:r>
    </w:p>
    <w:p w:rsidR="005E5CEB" w:rsidRPr="005E5CEB" w:rsidRDefault="005E5CEB" w:rsidP="005E5CEB">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Přiznaný příspěvek bude vyplacen </w:t>
      </w:r>
      <w:r w:rsidRPr="005E5CEB">
        <w:rPr>
          <w:rFonts w:ascii="Times New Roman" w:eastAsia="Times New Roman" w:hAnsi="Times New Roman" w:cs="Times New Roman"/>
          <w:b/>
          <w:bCs/>
          <w:sz w:val="24"/>
          <w:szCs w:val="24"/>
          <w:lang w:eastAsia="cs-CZ"/>
        </w:rPr>
        <w:t>do 31. 7.</w:t>
      </w:r>
      <w:r w:rsidRPr="005E5CEB">
        <w:rPr>
          <w:rFonts w:ascii="Times New Roman" w:eastAsia="Times New Roman" w:hAnsi="Times New Roman" w:cs="Times New Roman"/>
          <w:sz w:val="24"/>
          <w:szCs w:val="24"/>
          <w:lang w:eastAsia="cs-CZ"/>
        </w:rPr>
        <w:t xml:space="preserve"> příslušného kalendářního roku formou bezhotovostního převodu na účet zaměstnance.</w:t>
      </w:r>
    </w:p>
    <w:p w:rsidR="005E5CEB" w:rsidRPr="005E5CEB" w:rsidRDefault="005E5CEB" w:rsidP="005E5CEB">
      <w:pPr>
        <w:spacing w:after="240" w:line="240" w:lineRule="auto"/>
        <w:rPr>
          <w:rFonts w:ascii="Times New Roman" w:eastAsia="Times New Roman" w:hAnsi="Times New Roman" w:cs="Times New Roman"/>
          <w:sz w:val="24"/>
          <w:szCs w:val="24"/>
          <w:lang w:eastAsia="cs-CZ"/>
        </w:rPr>
      </w:pP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 xml:space="preserve">Část III. </w:t>
      </w: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Nenávratná finanční výpomoc</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after="0" w:line="240" w:lineRule="auto"/>
        <w:rPr>
          <w:rFonts w:ascii="Times New Roman" w:eastAsia="Times New Roman" w:hAnsi="Times New Roman" w:cs="Times New Roman"/>
          <w:sz w:val="24"/>
          <w:szCs w:val="24"/>
          <w:lang w:eastAsia="cs-CZ"/>
        </w:rPr>
      </w:pPr>
    </w:p>
    <w:p w:rsidR="005E5CEB" w:rsidRPr="005E5CEB" w:rsidRDefault="005E5CEB" w:rsidP="005E5CEB">
      <w:p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Zaměstnancům FSV UK se nenávratná finanční výpomoc poskytuje za podmínek stanovených Opatřením rektora č. 26/2007.</w:t>
      </w:r>
    </w:p>
    <w:p w:rsidR="005E5CEB" w:rsidRPr="005E5CEB" w:rsidRDefault="005E5CEB" w:rsidP="005E5CEB">
      <w:pPr>
        <w:spacing w:after="240"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lastRenderedPageBreak/>
        <w:br/>
      </w: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 xml:space="preserve">Část IV. </w:t>
      </w: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Poskytování příspěvku na úhradu výdajů spojených s odborným rozvojem zaměstnanců</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after="0" w:line="240" w:lineRule="auto"/>
        <w:rPr>
          <w:rFonts w:ascii="Times New Roman" w:eastAsia="Times New Roman" w:hAnsi="Times New Roman" w:cs="Times New Roman"/>
          <w:sz w:val="24"/>
          <w:szCs w:val="24"/>
          <w:lang w:eastAsia="cs-CZ"/>
        </w:rPr>
      </w:pPr>
    </w:p>
    <w:p w:rsidR="005E5CEB" w:rsidRPr="005E5CEB" w:rsidRDefault="005E5CEB" w:rsidP="005E5CEB">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Zaměstnanci, jehož výše pracovního úvazku vůči FSV UK </w:t>
      </w:r>
      <w:r w:rsidRPr="005E5CEB">
        <w:rPr>
          <w:rFonts w:ascii="Times New Roman" w:eastAsia="Times New Roman" w:hAnsi="Times New Roman" w:cs="Times New Roman"/>
          <w:b/>
          <w:bCs/>
          <w:sz w:val="24"/>
          <w:szCs w:val="24"/>
          <w:lang w:eastAsia="cs-CZ"/>
        </w:rPr>
        <w:t>činí a nejméně jeden rok činila 1,0</w:t>
      </w:r>
      <w:r w:rsidRPr="005E5CEB">
        <w:rPr>
          <w:rFonts w:ascii="Times New Roman" w:eastAsia="Times New Roman" w:hAnsi="Times New Roman" w:cs="Times New Roman"/>
          <w:sz w:val="24"/>
          <w:szCs w:val="24"/>
          <w:lang w:eastAsia="cs-CZ"/>
        </w:rPr>
        <w:t xml:space="preserve">, lze poskytnout </w:t>
      </w:r>
      <w:r w:rsidRPr="005E5CEB">
        <w:rPr>
          <w:rFonts w:ascii="Times New Roman" w:eastAsia="Times New Roman" w:hAnsi="Times New Roman" w:cs="Times New Roman"/>
          <w:b/>
          <w:bCs/>
          <w:sz w:val="24"/>
          <w:szCs w:val="24"/>
          <w:lang w:eastAsia="cs-CZ"/>
        </w:rPr>
        <w:t>příspěvek na odborné kurzy</w:t>
      </w:r>
      <w:r w:rsidRPr="005E5CEB">
        <w:rPr>
          <w:rFonts w:ascii="Times New Roman" w:eastAsia="Times New Roman" w:hAnsi="Times New Roman" w:cs="Times New Roman"/>
          <w:sz w:val="24"/>
          <w:szCs w:val="24"/>
          <w:lang w:eastAsia="cs-CZ"/>
        </w:rPr>
        <w:t xml:space="preserve">, které jsou spojeny s odborným rozvojem zaměstnanců a souvisejí s předmětem činnosti univerzity (jazykové kurzy, školení software apod.). </w:t>
      </w:r>
    </w:p>
    <w:p w:rsidR="005E5CEB" w:rsidRPr="005E5CEB" w:rsidRDefault="005E5CEB" w:rsidP="005E5CEB">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Zaměstnanci lze přispět maximálně do výše poloviny ceny kurzu, nejvýše však </w:t>
      </w:r>
      <w:r w:rsidRPr="005E5CEB">
        <w:rPr>
          <w:rFonts w:ascii="Times New Roman" w:eastAsia="Times New Roman" w:hAnsi="Times New Roman" w:cs="Times New Roman"/>
          <w:b/>
          <w:bCs/>
          <w:sz w:val="24"/>
          <w:szCs w:val="24"/>
          <w:lang w:eastAsia="cs-CZ"/>
        </w:rPr>
        <w:t>Kč 5 000,- ročně</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Zaměstnanec, který splňuje podmínku podle odst. 1 je povinen předložit k rukám tajemníka FSV UK </w:t>
      </w:r>
      <w:r w:rsidRPr="005E5CEB">
        <w:rPr>
          <w:rFonts w:ascii="Times New Roman" w:eastAsia="Times New Roman" w:hAnsi="Times New Roman" w:cs="Times New Roman"/>
          <w:b/>
          <w:bCs/>
          <w:sz w:val="24"/>
          <w:szCs w:val="24"/>
          <w:lang w:eastAsia="cs-CZ"/>
        </w:rPr>
        <w:t>písemnou žádost nejpozději do 30. 9.</w:t>
      </w:r>
      <w:r w:rsidRPr="005E5CEB">
        <w:rPr>
          <w:rFonts w:ascii="Times New Roman" w:eastAsia="Times New Roman" w:hAnsi="Times New Roman" w:cs="Times New Roman"/>
          <w:sz w:val="24"/>
          <w:szCs w:val="24"/>
          <w:lang w:eastAsia="cs-CZ"/>
        </w:rPr>
        <w:t xml:space="preserve"> příslušného kalendářního roku </w:t>
      </w:r>
      <w:r w:rsidRPr="005E5CEB">
        <w:rPr>
          <w:rFonts w:ascii="Times New Roman" w:eastAsia="Times New Roman" w:hAnsi="Times New Roman" w:cs="Times New Roman"/>
          <w:b/>
          <w:bCs/>
          <w:sz w:val="24"/>
          <w:szCs w:val="24"/>
          <w:lang w:eastAsia="cs-CZ"/>
        </w:rPr>
        <w:t>s názvem odborného kurzu a cenou kurzu</w:t>
      </w:r>
      <w:r w:rsidRPr="005E5CEB">
        <w:rPr>
          <w:rFonts w:ascii="Times New Roman" w:eastAsia="Times New Roman" w:hAnsi="Times New Roman" w:cs="Times New Roman"/>
          <w:sz w:val="24"/>
          <w:szCs w:val="24"/>
          <w:lang w:eastAsia="cs-CZ"/>
        </w:rPr>
        <w:t>. Podáním žádosti dochází zároveň k registraci zaměstnance o příspěvek na úhradu výdajů spojených s odborným rozvojem.</w:t>
      </w:r>
    </w:p>
    <w:p w:rsidR="005E5CEB" w:rsidRPr="005E5CEB" w:rsidRDefault="005E5CEB" w:rsidP="005E5CEB">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Příspěvky budou vypláceny na základě </w:t>
      </w:r>
      <w:r w:rsidRPr="005E5CEB">
        <w:rPr>
          <w:rFonts w:ascii="Times New Roman" w:eastAsia="Times New Roman" w:hAnsi="Times New Roman" w:cs="Times New Roman"/>
          <w:b/>
          <w:bCs/>
          <w:sz w:val="24"/>
          <w:szCs w:val="24"/>
          <w:lang w:eastAsia="cs-CZ"/>
        </w:rPr>
        <w:t>žádosti</w:t>
      </w:r>
      <w:r w:rsidRPr="005E5CEB">
        <w:rPr>
          <w:rFonts w:ascii="Times New Roman" w:eastAsia="Times New Roman" w:hAnsi="Times New Roman" w:cs="Times New Roman"/>
          <w:sz w:val="24"/>
          <w:szCs w:val="24"/>
          <w:lang w:eastAsia="cs-CZ"/>
        </w:rPr>
        <w:t xml:space="preserve"> doložené </w:t>
      </w:r>
      <w:r w:rsidRPr="005E5CEB">
        <w:rPr>
          <w:rFonts w:ascii="Times New Roman" w:eastAsia="Times New Roman" w:hAnsi="Times New Roman" w:cs="Times New Roman"/>
          <w:b/>
          <w:bCs/>
          <w:sz w:val="24"/>
          <w:szCs w:val="24"/>
          <w:lang w:eastAsia="cs-CZ"/>
        </w:rPr>
        <w:t>fakturou</w:t>
      </w:r>
      <w:r w:rsidRPr="005E5CEB">
        <w:rPr>
          <w:rFonts w:ascii="Times New Roman" w:eastAsia="Times New Roman" w:hAnsi="Times New Roman" w:cs="Times New Roman"/>
          <w:sz w:val="24"/>
          <w:szCs w:val="24"/>
          <w:lang w:eastAsia="cs-CZ"/>
        </w:rPr>
        <w:t xml:space="preserve"> za příslušný kurz a vyjádřením vedoucího pracoviště. Faktura musí být vystavena na fakturační adresu fakulty (</w:t>
      </w:r>
      <w:r w:rsidRPr="005E5CEB">
        <w:rPr>
          <w:rFonts w:ascii="Times New Roman" w:eastAsia="Times New Roman" w:hAnsi="Times New Roman" w:cs="Times New Roman"/>
          <w:b/>
          <w:bCs/>
          <w:sz w:val="24"/>
          <w:szCs w:val="24"/>
          <w:lang w:eastAsia="cs-CZ"/>
        </w:rPr>
        <w:t>„Univerzita Karlova v Praze, Fakulta sociálních věd, Smetanovo nábřeží 6, 110 00 Praha 1“</w:t>
      </w:r>
      <w:r w:rsidRPr="005E5CEB">
        <w:rPr>
          <w:rFonts w:ascii="Times New Roman" w:eastAsia="Times New Roman" w:hAnsi="Times New Roman" w:cs="Times New Roman"/>
          <w:sz w:val="24"/>
          <w:szCs w:val="24"/>
          <w:lang w:eastAsia="cs-CZ"/>
        </w:rPr>
        <w:t xml:space="preserve">), v textu s uvedením jména účastníka. Faktura bude pořadateli kurzu uhrazena ve stanoveném termínu s tím, že následně bude vystavena zaměstnanci fakulty faktura na částku rovnající se rozdílu mezi cenou kurzu a příspěvkem fakulty. </w:t>
      </w:r>
    </w:p>
    <w:p w:rsidR="005E5CEB" w:rsidRPr="005E5CEB" w:rsidRDefault="005E5CEB" w:rsidP="005E5CEB">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Příspěvky na odborné kurzy zajišťované FSV UK budou za jednotlivé zaměstnance převáděny na účetní středisko pracoviště, které tyto kurzy garantuje. Doplatek do ceny kurzu bude zaměstnancům následně fakturován. Pokud zaměstnanec doplatek v termínu uvedeném na faktuře neuhradí, bude z kurzu vyloučen, případně uhradí poměrnou část vzniklých nákladů s tím, že příspěvek mu nebude přiznán. </w:t>
      </w:r>
    </w:p>
    <w:p w:rsidR="005E5CEB" w:rsidRPr="005E5CEB" w:rsidRDefault="005E5CEB" w:rsidP="005E5CEB">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Děkan může svým opatřením stanovit, že se v daném kalendářním roce příspěvek podle této části nevyplácí, jestliže lze mít vzhledem k zůstatku a dosavadnímu čerpání sociálního fondu FSV UK za to, že by jeho vyplácení ohrozilo vyplácení příspěvků podle části I. – III. Tohoto opatření nebo pro příslušný kalendářní rok výši příspěvku upravit. </w:t>
      </w:r>
    </w:p>
    <w:p w:rsidR="005E5CEB" w:rsidRPr="005E5CEB" w:rsidRDefault="005E5CEB" w:rsidP="005E5CEB">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O příspěvek nelze žádat se zpětnou platností. </w:t>
      </w:r>
    </w:p>
    <w:p w:rsidR="005E5CEB" w:rsidRPr="005E5CEB" w:rsidRDefault="005E5CEB" w:rsidP="005E5CEB">
      <w:pPr>
        <w:spacing w:after="240"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br/>
      </w: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 xml:space="preserve">Část V </w:t>
      </w: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Poskytování příspěvku na úhradu ročního kuponu Pražské městské hromadné dopravy (dále jen „PMHD“)</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after="0" w:line="240" w:lineRule="auto"/>
        <w:rPr>
          <w:rFonts w:ascii="Times New Roman" w:eastAsia="Times New Roman" w:hAnsi="Times New Roman" w:cs="Times New Roman"/>
          <w:sz w:val="24"/>
          <w:szCs w:val="24"/>
          <w:lang w:eastAsia="cs-CZ"/>
        </w:rPr>
      </w:pPr>
    </w:p>
    <w:p w:rsidR="005E5CEB" w:rsidRPr="005E5CEB" w:rsidRDefault="005E5CEB" w:rsidP="005E5CEB">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Zaměstnanci, jehož pracovní úvazek vůči FSV UK </w:t>
      </w:r>
      <w:r w:rsidRPr="005E5CEB">
        <w:rPr>
          <w:rFonts w:ascii="Times New Roman" w:eastAsia="Times New Roman" w:hAnsi="Times New Roman" w:cs="Times New Roman"/>
          <w:b/>
          <w:bCs/>
          <w:sz w:val="24"/>
          <w:szCs w:val="24"/>
          <w:lang w:eastAsia="cs-CZ"/>
        </w:rPr>
        <w:t>činí nejméně 0,5</w:t>
      </w:r>
      <w:r w:rsidRPr="005E5CEB">
        <w:rPr>
          <w:rFonts w:ascii="Times New Roman" w:eastAsia="Times New Roman" w:hAnsi="Times New Roman" w:cs="Times New Roman"/>
          <w:sz w:val="24"/>
          <w:szCs w:val="24"/>
          <w:lang w:eastAsia="cs-CZ"/>
        </w:rPr>
        <w:t xml:space="preserve">, lze poskytnout </w:t>
      </w:r>
      <w:r w:rsidRPr="005E5CEB">
        <w:rPr>
          <w:rFonts w:ascii="Times New Roman" w:eastAsia="Times New Roman" w:hAnsi="Times New Roman" w:cs="Times New Roman"/>
          <w:b/>
          <w:bCs/>
          <w:sz w:val="24"/>
          <w:szCs w:val="24"/>
          <w:lang w:eastAsia="cs-CZ"/>
        </w:rPr>
        <w:t>příspěvek na úhradu ročního kuponu PMHD</w:t>
      </w:r>
      <w:r w:rsidRPr="005E5CEB">
        <w:rPr>
          <w:rFonts w:ascii="Times New Roman" w:eastAsia="Times New Roman" w:hAnsi="Times New Roman" w:cs="Times New Roman"/>
          <w:sz w:val="24"/>
          <w:szCs w:val="24"/>
          <w:lang w:eastAsia="cs-CZ"/>
        </w:rPr>
        <w:t>.</w:t>
      </w:r>
    </w:p>
    <w:p w:rsidR="005E5CEB" w:rsidRPr="005E5CEB" w:rsidRDefault="005E5CEB" w:rsidP="005E5CEB">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lastRenderedPageBreak/>
        <w:t>V době zaplacení ročního kuponu musí zaměstnanec</w:t>
      </w:r>
      <w:r w:rsidRPr="005E5CEB">
        <w:rPr>
          <w:rFonts w:ascii="Times New Roman" w:eastAsia="Times New Roman" w:hAnsi="Times New Roman" w:cs="Times New Roman"/>
          <w:sz w:val="24"/>
          <w:szCs w:val="24"/>
          <w:lang w:eastAsia="cs-CZ"/>
        </w:rPr>
        <w:t xml:space="preserve"> splňovat podmínky tohoto opatření pro tento stanovený příspěvek.</w:t>
      </w:r>
    </w:p>
    <w:p w:rsidR="005E5CEB" w:rsidRPr="005E5CEB" w:rsidRDefault="005E5CEB" w:rsidP="005E5CEB">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Podmínka pracovního úvazku ve výši </w:t>
      </w:r>
      <w:r w:rsidRPr="005E5CEB">
        <w:rPr>
          <w:rFonts w:ascii="Times New Roman" w:eastAsia="Times New Roman" w:hAnsi="Times New Roman" w:cs="Times New Roman"/>
          <w:b/>
          <w:bCs/>
          <w:sz w:val="24"/>
          <w:szCs w:val="24"/>
          <w:lang w:eastAsia="cs-CZ"/>
        </w:rPr>
        <w:t>minimálně 0,5</w:t>
      </w:r>
      <w:r w:rsidRPr="005E5CEB">
        <w:rPr>
          <w:rFonts w:ascii="Times New Roman" w:eastAsia="Times New Roman" w:hAnsi="Times New Roman" w:cs="Times New Roman"/>
          <w:sz w:val="24"/>
          <w:szCs w:val="24"/>
          <w:lang w:eastAsia="cs-CZ"/>
        </w:rPr>
        <w:t xml:space="preserve"> se nevztahuje na zaměstnance, který je držitelem průkazu </w:t>
      </w:r>
      <w:r w:rsidRPr="005E5CEB">
        <w:rPr>
          <w:rFonts w:ascii="Times New Roman" w:eastAsia="Times New Roman" w:hAnsi="Times New Roman" w:cs="Times New Roman"/>
          <w:b/>
          <w:bCs/>
          <w:sz w:val="24"/>
          <w:szCs w:val="24"/>
          <w:lang w:eastAsia="cs-CZ"/>
        </w:rPr>
        <w:t>TP</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Nárok nevzniká</w:t>
      </w:r>
      <w:r w:rsidRPr="005E5CEB">
        <w:rPr>
          <w:rFonts w:ascii="Times New Roman" w:eastAsia="Times New Roman" w:hAnsi="Times New Roman" w:cs="Times New Roman"/>
          <w:sz w:val="24"/>
          <w:szCs w:val="24"/>
          <w:lang w:eastAsia="cs-CZ"/>
        </w:rPr>
        <w:t xml:space="preserve"> žádnému zaměstnanci, který je držitelem průkazu ZTP a ZTP/P, protože mají v rámci PMHD bezplatnou přepravu, viz.: http://www.dpp.cz/jizdne-na-uzemi-prahy/. </w:t>
      </w:r>
    </w:p>
    <w:p w:rsidR="005E5CEB" w:rsidRPr="005E5CEB" w:rsidRDefault="005E5CEB" w:rsidP="005E5CEB">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Zaměstnanci lze poskytnou příspěvek </w:t>
      </w:r>
      <w:r w:rsidRPr="005E5CEB">
        <w:rPr>
          <w:rFonts w:ascii="Times New Roman" w:eastAsia="Times New Roman" w:hAnsi="Times New Roman" w:cs="Times New Roman"/>
          <w:b/>
          <w:bCs/>
          <w:sz w:val="24"/>
          <w:szCs w:val="24"/>
          <w:lang w:eastAsia="cs-CZ"/>
        </w:rPr>
        <w:t>ve výši 50% z ceny ročního kuponu PMHD</w:t>
      </w:r>
      <w:r w:rsidRPr="005E5CEB">
        <w:rPr>
          <w:rFonts w:ascii="Times New Roman" w:eastAsia="Times New Roman" w:hAnsi="Times New Roman" w:cs="Times New Roman"/>
          <w:sz w:val="24"/>
          <w:szCs w:val="24"/>
          <w:lang w:eastAsia="cs-CZ"/>
        </w:rPr>
        <w:t xml:space="preserve"> v běžném kalendářním roce, </w:t>
      </w:r>
      <w:r w:rsidRPr="005E5CEB">
        <w:rPr>
          <w:rFonts w:ascii="Times New Roman" w:eastAsia="Times New Roman" w:hAnsi="Times New Roman" w:cs="Times New Roman"/>
          <w:b/>
          <w:bCs/>
          <w:sz w:val="24"/>
          <w:szCs w:val="24"/>
          <w:lang w:eastAsia="cs-CZ"/>
        </w:rPr>
        <w:t>maximálně do výše Kč 2 500,-</w:t>
      </w:r>
      <w:r w:rsidRPr="005E5CEB">
        <w:rPr>
          <w:rFonts w:ascii="Times New Roman" w:eastAsia="Times New Roman" w:hAnsi="Times New Roman" w:cs="Times New Roman"/>
          <w:sz w:val="24"/>
          <w:szCs w:val="24"/>
          <w:lang w:eastAsia="cs-CZ"/>
        </w:rPr>
        <w:t xml:space="preserve"> s tím, že jeho výše může být pro příslušný kalendářní rok upravena dodatkem k tomuto opatření. </w:t>
      </w:r>
    </w:p>
    <w:p w:rsidR="005E5CEB" w:rsidRPr="005E5CEB" w:rsidRDefault="005E5CEB" w:rsidP="005E5CEB">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Výše poskytovaného příspěvku se stanoví </w:t>
      </w:r>
      <w:r w:rsidRPr="005E5CEB">
        <w:rPr>
          <w:rFonts w:ascii="Times New Roman" w:eastAsia="Times New Roman" w:hAnsi="Times New Roman" w:cs="Times New Roman"/>
          <w:b/>
          <w:bCs/>
          <w:sz w:val="24"/>
          <w:szCs w:val="24"/>
          <w:u w:val="single"/>
          <w:lang w:eastAsia="cs-CZ"/>
        </w:rPr>
        <w:t>dle následujícího vzorce:</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Výše pracovního úvazku krát 50% příspěvek na dopravu vypočtený z celkové výše ročního kuponu (maximálně však ve výši 50% z aktuální ceny ročního kuponu PMHD)</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Zaměstnanec, který splňuje podmínky tohoto opatření je povinen předložit k rukám tajemníka FSV UK </w:t>
      </w:r>
      <w:r w:rsidRPr="005E5CEB">
        <w:rPr>
          <w:rFonts w:ascii="Times New Roman" w:eastAsia="Times New Roman" w:hAnsi="Times New Roman" w:cs="Times New Roman"/>
          <w:b/>
          <w:bCs/>
          <w:sz w:val="24"/>
          <w:szCs w:val="24"/>
          <w:lang w:eastAsia="cs-CZ"/>
        </w:rPr>
        <w:t>písemnou žádost, čímž zároveň dochází k jeho registraci.</w:t>
      </w:r>
      <w:r w:rsidRPr="005E5CEB">
        <w:rPr>
          <w:rFonts w:ascii="Times New Roman" w:eastAsia="Times New Roman" w:hAnsi="Times New Roman" w:cs="Times New Roman"/>
          <w:sz w:val="24"/>
          <w:szCs w:val="24"/>
          <w:lang w:eastAsia="cs-CZ"/>
        </w:rPr>
        <w:t xml:space="preserve"> Žádost je možné podat i v případě, že kupon PMHD byl zakoupen </w:t>
      </w:r>
      <w:r w:rsidRPr="005E5CEB">
        <w:rPr>
          <w:rFonts w:ascii="Times New Roman" w:eastAsia="Times New Roman" w:hAnsi="Times New Roman" w:cs="Times New Roman"/>
          <w:b/>
          <w:bCs/>
          <w:sz w:val="24"/>
          <w:szCs w:val="24"/>
          <w:lang w:eastAsia="cs-CZ"/>
        </w:rPr>
        <w:t>již ve 4. čtvrtletí</w:t>
      </w:r>
      <w:r w:rsidRPr="005E5CEB">
        <w:rPr>
          <w:rFonts w:ascii="Times New Roman" w:eastAsia="Times New Roman" w:hAnsi="Times New Roman" w:cs="Times New Roman"/>
          <w:sz w:val="24"/>
          <w:szCs w:val="24"/>
          <w:lang w:eastAsia="cs-CZ"/>
        </w:rPr>
        <w:t xml:space="preserve"> předchozího kalendářního roku (</w:t>
      </w:r>
      <w:r w:rsidRPr="005E5CEB">
        <w:rPr>
          <w:rFonts w:ascii="Times New Roman" w:eastAsia="Times New Roman" w:hAnsi="Times New Roman" w:cs="Times New Roman"/>
          <w:b/>
          <w:bCs/>
          <w:sz w:val="24"/>
          <w:szCs w:val="24"/>
          <w:lang w:eastAsia="cs-CZ"/>
        </w:rPr>
        <w:t>tj. od 1. 10. do 31. 12.</w:t>
      </w:r>
      <w:r w:rsidRPr="005E5CEB">
        <w:rPr>
          <w:rFonts w:ascii="Times New Roman" w:eastAsia="Times New Roman" w:hAnsi="Times New Roman" w:cs="Times New Roman"/>
          <w:sz w:val="24"/>
          <w:szCs w:val="24"/>
          <w:lang w:eastAsia="cs-CZ"/>
        </w:rPr>
        <w:t xml:space="preserve"> předchozího kalendářního roku).</w:t>
      </w:r>
    </w:p>
    <w:p w:rsidR="005E5CEB" w:rsidRPr="005E5CEB" w:rsidRDefault="005E5CEB" w:rsidP="005E5CEB">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 xml:space="preserve">Součásti písemné žádosti jsou tyto přílohy: </w:t>
      </w:r>
    </w:p>
    <w:p w:rsidR="005E5CEB" w:rsidRPr="005E5CEB" w:rsidRDefault="005E5CEB" w:rsidP="005E5CEB">
      <w:pPr>
        <w:numPr>
          <w:ilvl w:val="1"/>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kopie platné </w:t>
      </w:r>
      <w:r w:rsidRPr="005E5CEB">
        <w:rPr>
          <w:rFonts w:ascii="Times New Roman" w:eastAsia="Times New Roman" w:hAnsi="Times New Roman" w:cs="Times New Roman"/>
          <w:b/>
          <w:bCs/>
          <w:i/>
          <w:iCs/>
          <w:sz w:val="24"/>
          <w:szCs w:val="24"/>
          <w:lang w:eastAsia="cs-CZ"/>
        </w:rPr>
        <w:t>opencard vystavené na jméno zaměstnance</w:t>
      </w:r>
      <w:r w:rsidRPr="005E5CEB">
        <w:rPr>
          <w:rFonts w:ascii="Times New Roman" w:eastAsia="Times New Roman" w:hAnsi="Times New Roman" w:cs="Times New Roman"/>
          <w:sz w:val="24"/>
          <w:szCs w:val="24"/>
          <w:lang w:eastAsia="cs-CZ"/>
        </w:rPr>
        <w:t xml:space="preserve"> FSV UK,</w:t>
      </w:r>
    </w:p>
    <w:p w:rsidR="005E5CEB" w:rsidRPr="005E5CEB" w:rsidRDefault="005E5CEB" w:rsidP="005E5CEB">
      <w:pPr>
        <w:numPr>
          <w:ilvl w:val="1"/>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kopie </w:t>
      </w:r>
      <w:r w:rsidRPr="005E5CEB">
        <w:rPr>
          <w:rFonts w:ascii="Times New Roman" w:eastAsia="Times New Roman" w:hAnsi="Times New Roman" w:cs="Times New Roman"/>
          <w:b/>
          <w:bCs/>
          <w:i/>
          <w:iCs/>
          <w:sz w:val="24"/>
          <w:szCs w:val="24"/>
          <w:lang w:eastAsia="cs-CZ"/>
        </w:rPr>
        <w:t>potvrzení o zaplacení</w:t>
      </w:r>
      <w:r w:rsidRPr="005E5CEB">
        <w:rPr>
          <w:rFonts w:ascii="Times New Roman" w:eastAsia="Times New Roman" w:hAnsi="Times New Roman" w:cs="Times New Roman"/>
          <w:sz w:val="24"/>
          <w:szCs w:val="24"/>
          <w:lang w:eastAsia="cs-CZ"/>
        </w:rPr>
        <w:t xml:space="preserve"> ročního kuponu.</w:t>
      </w:r>
    </w:p>
    <w:p w:rsidR="005E5CEB" w:rsidRPr="005E5CEB" w:rsidRDefault="005E5CEB" w:rsidP="005E5CEB">
      <w:pPr>
        <w:spacing w:beforeAutospacing="1" w:after="0" w:afterAutospacing="1" w:line="240" w:lineRule="auto"/>
        <w:ind w:left="720"/>
        <w:rPr>
          <w:rFonts w:ascii="Times New Roman" w:eastAsia="Times New Roman" w:hAnsi="Times New Roman" w:cs="Times New Roman"/>
          <w:sz w:val="24"/>
          <w:szCs w:val="24"/>
          <w:lang w:eastAsia="cs-CZ"/>
        </w:rPr>
      </w:pPr>
    </w:p>
    <w:p w:rsidR="005E5CEB" w:rsidRPr="005E5CEB" w:rsidRDefault="005E5CEB" w:rsidP="005E5CEB">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Pro vyplacení příspěvku je nutné podat žádost nejpozději do 30. 6. příslušného kalendářního roku. </w:t>
      </w:r>
      <w:r w:rsidRPr="005E5CEB">
        <w:rPr>
          <w:rFonts w:ascii="Times New Roman" w:eastAsia="Times New Roman" w:hAnsi="Times New Roman" w:cs="Times New Roman"/>
          <w:b/>
          <w:bCs/>
          <w:sz w:val="24"/>
          <w:szCs w:val="24"/>
          <w:lang w:eastAsia="cs-CZ"/>
        </w:rPr>
        <w:t>Na žádosti podané po tomto termínu nebude brán zřetel.</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Příspěvek na dopravu je součásti mzdy zaměstnance</w:t>
      </w:r>
      <w:r w:rsidRPr="005E5CEB">
        <w:rPr>
          <w:rFonts w:ascii="Times New Roman" w:eastAsia="Times New Roman" w:hAnsi="Times New Roman" w:cs="Times New Roman"/>
          <w:sz w:val="24"/>
          <w:szCs w:val="24"/>
          <w:lang w:eastAsia="cs-CZ"/>
        </w:rPr>
        <w:t xml:space="preserve"> (představuje peněžní plnění, tzn. je zahrnutý do základu pro výpočet zákonných odvodů), který bude vyplacený následující kalendářní měsíc po podání písemné žádosti a splnění veškerých podmínek vyplývajících z tohoto opatření.</w:t>
      </w:r>
    </w:p>
    <w:p w:rsidR="005E5CEB" w:rsidRPr="005E5CEB" w:rsidRDefault="005E5CEB" w:rsidP="005E5CEB">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Při ukončení pracovního poměru</w:t>
      </w:r>
      <w:r w:rsidRPr="005E5CEB">
        <w:rPr>
          <w:rFonts w:ascii="Times New Roman" w:eastAsia="Times New Roman" w:hAnsi="Times New Roman" w:cs="Times New Roman"/>
          <w:sz w:val="24"/>
          <w:szCs w:val="24"/>
          <w:lang w:eastAsia="cs-CZ"/>
        </w:rPr>
        <w:t xml:space="preserve"> je zaměstnanec povinen vrátit adekvátní část nákladů vynaložených na pořízení ročního kuponu PMHD </w:t>
      </w:r>
      <w:r w:rsidRPr="005E5CEB">
        <w:rPr>
          <w:rFonts w:ascii="Times New Roman" w:eastAsia="Times New Roman" w:hAnsi="Times New Roman" w:cs="Times New Roman"/>
          <w:b/>
          <w:bCs/>
          <w:sz w:val="24"/>
          <w:szCs w:val="24"/>
          <w:lang w:eastAsia="cs-CZ"/>
        </w:rPr>
        <w:t>(výši stanoví ekonomické oddělení)</w:t>
      </w:r>
      <w:r w:rsidRPr="005E5CEB">
        <w:rPr>
          <w:rFonts w:ascii="Times New Roman" w:eastAsia="Times New Roman" w:hAnsi="Times New Roman" w:cs="Times New Roman"/>
          <w:sz w:val="24"/>
          <w:szCs w:val="24"/>
          <w:lang w:eastAsia="cs-CZ"/>
        </w:rPr>
        <w:t xml:space="preserve"> FSV UK a to buď v hotovosti do pokladny, nebo bezhotovostním převodem na bankovní účet č.: 85033011/0100 u KB, a.s.</w:t>
      </w:r>
    </w:p>
    <w:p w:rsidR="005E5CEB" w:rsidRPr="005E5CEB" w:rsidRDefault="005E5CEB" w:rsidP="005E5CEB">
      <w:pPr>
        <w:spacing w:after="240" w:line="240" w:lineRule="auto"/>
        <w:rPr>
          <w:rFonts w:ascii="Times New Roman" w:eastAsia="Times New Roman" w:hAnsi="Times New Roman" w:cs="Times New Roman"/>
          <w:sz w:val="24"/>
          <w:szCs w:val="24"/>
          <w:lang w:eastAsia="cs-CZ"/>
        </w:rPr>
      </w:pP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Část VI.</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Příspěvek na částečné krytí úplaty za předškolní vzdělávání v mateřské škole (dále jen „příspěvek na školkovné“)</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after="0" w:line="240" w:lineRule="auto"/>
        <w:rPr>
          <w:rFonts w:ascii="Times New Roman" w:eastAsia="Times New Roman" w:hAnsi="Times New Roman" w:cs="Times New Roman"/>
          <w:sz w:val="24"/>
          <w:szCs w:val="24"/>
          <w:lang w:eastAsia="cs-CZ"/>
        </w:rPr>
      </w:pPr>
    </w:p>
    <w:p w:rsidR="005E5CEB" w:rsidRPr="005E5CEB" w:rsidRDefault="005E5CEB" w:rsidP="005E5CEB">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Zaměstnanci, jehož pracovní úvazek vůči FSV UK </w:t>
      </w:r>
      <w:r w:rsidRPr="005E5CEB">
        <w:rPr>
          <w:rFonts w:ascii="Times New Roman" w:eastAsia="Times New Roman" w:hAnsi="Times New Roman" w:cs="Times New Roman"/>
          <w:b/>
          <w:bCs/>
          <w:sz w:val="24"/>
          <w:szCs w:val="24"/>
          <w:lang w:eastAsia="cs-CZ"/>
        </w:rPr>
        <w:t>činí a činil nejméně jeden rok 1,0</w:t>
      </w:r>
      <w:r w:rsidRPr="005E5CEB">
        <w:rPr>
          <w:rFonts w:ascii="Times New Roman" w:eastAsia="Times New Roman" w:hAnsi="Times New Roman" w:cs="Times New Roman"/>
          <w:sz w:val="24"/>
          <w:szCs w:val="24"/>
          <w:lang w:eastAsia="cs-CZ"/>
        </w:rPr>
        <w:t xml:space="preserve">, lze </w:t>
      </w:r>
      <w:r w:rsidRPr="005E5CEB">
        <w:rPr>
          <w:rFonts w:ascii="Times New Roman" w:eastAsia="Times New Roman" w:hAnsi="Times New Roman" w:cs="Times New Roman"/>
          <w:b/>
          <w:bCs/>
          <w:sz w:val="24"/>
          <w:szCs w:val="24"/>
          <w:lang w:eastAsia="cs-CZ"/>
        </w:rPr>
        <w:t>poskytnout příspěvek na školkovné</w:t>
      </w:r>
      <w:r w:rsidRPr="005E5CEB">
        <w:rPr>
          <w:rFonts w:ascii="Times New Roman" w:eastAsia="Times New Roman" w:hAnsi="Times New Roman" w:cs="Times New Roman"/>
          <w:sz w:val="24"/>
          <w:szCs w:val="24"/>
          <w:lang w:eastAsia="cs-CZ"/>
        </w:rPr>
        <w:t xml:space="preserve"> podle § 123 zákona č. 561/2004 Sb. o </w:t>
      </w:r>
      <w:r w:rsidRPr="005E5CEB">
        <w:rPr>
          <w:rFonts w:ascii="Times New Roman" w:eastAsia="Times New Roman" w:hAnsi="Times New Roman" w:cs="Times New Roman"/>
          <w:sz w:val="24"/>
          <w:szCs w:val="24"/>
          <w:lang w:eastAsia="cs-CZ"/>
        </w:rPr>
        <w:lastRenderedPageBreak/>
        <w:t xml:space="preserve">předškolním, základním, středním, vyšším odborném a jiném vzdělávání </w:t>
      </w:r>
      <w:r w:rsidRPr="005E5CEB">
        <w:rPr>
          <w:rFonts w:ascii="Times New Roman" w:eastAsia="Times New Roman" w:hAnsi="Times New Roman" w:cs="Times New Roman"/>
          <w:b/>
          <w:bCs/>
          <w:sz w:val="24"/>
          <w:szCs w:val="24"/>
          <w:lang w:eastAsia="cs-CZ"/>
        </w:rPr>
        <w:t>ze sociálního fondu FSV UK</w:t>
      </w:r>
      <w:r w:rsidRPr="005E5CEB">
        <w:rPr>
          <w:rFonts w:ascii="Times New Roman" w:eastAsia="Times New Roman" w:hAnsi="Times New Roman" w:cs="Times New Roman"/>
          <w:sz w:val="24"/>
          <w:szCs w:val="24"/>
          <w:lang w:eastAsia="cs-CZ"/>
        </w:rPr>
        <w:t>.</w:t>
      </w:r>
    </w:p>
    <w:p w:rsidR="005E5CEB" w:rsidRPr="005E5CEB" w:rsidRDefault="005E5CEB" w:rsidP="005E5CEB">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V době poskytnutí tohoto příspěvku musí zaměstnanec</w:t>
      </w:r>
      <w:r w:rsidRPr="005E5CEB">
        <w:rPr>
          <w:rFonts w:ascii="Times New Roman" w:eastAsia="Times New Roman" w:hAnsi="Times New Roman" w:cs="Times New Roman"/>
          <w:sz w:val="24"/>
          <w:szCs w:val="24"/>
          <w:lang w:eastAsia="cs-CZ"/>
        </w:rPr>
        <w:t xml:space="preserve"> splňovat podmínky tohoto opatření.</w:t>
      </w:r>
    </w:p>
    <w:p w:rsidR="005E5CEB" w:rsidRPr="005E5CEB" w:rsidRDefault="005E5CEB" w:rsidP="005E5CEB">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Příspěvek na školkovné lze poskytnout na předškolní vzdělávání dítěte ve věku </w:t>
      </w:r>
      <w:r w:rsidRPr="005E5CEB">
        <w:rPr>
          <w:rFonts w:ascii="Times New Roman" w:eastAsia="Times New Roman" w:hAnsi="Times New Roman" w:cs="Times New Roman"/>
          <w:b/>
          <w:bCs/>
          <w:sz w:val="24"/>
          <w:szCs w:val="24"/>
          <w:lang w:eastAsia="cs-CZ"/>
        </w:rPr>
        <w:t>nejméně 2 a nejvýše 4 let.</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Příspěvek na předškolní vzdělávání může být v běžném kalendářním roce </w:t>
      </w:r>
      <w:r w:rsidRPr="005E5CEB">
        <w:rPr>
          <w:rFonts w:ascii="Times New Roman" w:eastAsia="Times New Roman" w:hAnsi="Times New Roman" w:cs="Times New Roman"/>
          <w:b/>
          <w:bCs/>
          <w:sz w:val="24"/>
          <w:szCs w:val="24"/>
          <w:lang w:eastAsia="cs-CZ"/>
        </w:rPr>
        <w:t>poskytnut pouze na jedné součásti univerzity;</w:t>
      </w:r>
      <w:r w:rsidRPr="005E5CEB">
        <w:rPr>
          <w:rFonts w:ascii="Times New Roman" w:eastAsia="Times New Roman" w:hAnsi="Times New Roman" w:cs="Times New Roman"/>
          <w:sz w:val="24"/>
          <w:szCs w:val="24"/>
          <w:lang w:eastAsia="cs-CZ"/>
        </w:rPr>
        <w:t xml:space="preserve"> splnění této podmínky </w:t>
      </w:r>
      <w:r w:rsidRPr="005E5CEB">
        <w:rPr>
          <w:rFonts w:ascii="Times New Roman" w:eastAsia="Times New Roman" w:hAnsi="Times New Roman" w:cs="Times New Roman"/>
          <w:b/>
          <w:bCs/>
          <w:sz w:val="24"/>
          <w:szCs w:val="24"/>
          <w:lang w:eastAsia="cs-CZ"/>
        </w:rPr>
        <w:t>je nutné doložit čestným prohlášením.</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Příspěvek na školkovné lze poskytnout </w:t>
      </w:r>
      <w:r w:rsidRPr="005E5CEB">
        <w:rPr>
          <w:rFonts w:ascii="Times New Roman" w:eastAsia="Times New Roman" w:hAnsi="Times New Roman" w:cs="Times New Roman"/>
          <w:b/>
          <w:bCs/>
          <w:sz w:val="24"/>
          <w:szCs w:val="24"/>
          <w:lang w:eastAsia="cs-CZ"/>
        </w:rPr>
        <w:t>až do výše 50% celkové úplaty za kalendářní rok</w:t>
      </w:r>
      <w:r w:rsidRPr="005E5CEB">
        <w:rPr>
          <w:rFonts w:ascii="Times New Roman" w:eastAsia="Times New Roman" w:hAnsi="Times New Roman" w:cs="Times New Roman"/>
          <w:sz w:val="24"/>
          <w:szCs w:val="24"/>
          <w:lang w:eastAsia="cs-CZ"/>
        </w:rPr>
        <w:t xml:space="preserve">, </w:t>
      </w:r>
      <w:r w:rsidRPr="005E5CEB">
        <w:rPr>
          <w:rFonts w:ascii="Times New Roman" w:eastAsia="Times New Roman" w:hAnsi="Times New Roman" w:cs="Times New Roman"/>
          <w:b/>
          <w:bCs/>
          <w:sz w:val="24"/>
          <w:szCs w:val="24"/>
          <w:lang w:eastAsia="cs-CZ"/>
        </w:rPr>
        <w:t>maximálně však do výše 25 000,- Kč a to výhradně nepeněžní formou</w:t>
      </w:r>
      <w:r w:rsidRPr="005E5CEB">
        <w:rPr>
          <w:rFonts w:ascii="Times New Roman" w:eastAsia="Times New Roman" w:hAnsi="Times New Roman" w:cs="Times New Roman"/>
          <w:sz w:val="24"/>
          <w:szCs w:val="24"/>
          <w:lang w:eastAsia="cs-CZ"/>
        </w:rPr>
        <w:t>. Děkan fakulty může svým opatření stanovit, že se v daném kalendářním roce příspěvek nevyplácí nebo upravit maximální hodnotu limitu.</w:t>
      </w:r>
    </w:p>
    <w:p w:rsidR="005E5CEB" w:rsidRPr="005E5CEB" w:rsidRDefault="005E5CEB" w:rsidP="005E5CEB">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Zaměstnanec, který splňuje podmínky tohoto opatření je povinen předložit k rukám tajemníka FSV UK </w:t>
      </w:r>
      <w:r w:rsidRPr="005E5CEB">
        <w:rPr>
          <w:rFonts w:ascii="Times New Roman" w:eastAsia="Times New Roman" w:hAnsi="Times New Roman" w:cs="Times New Roman"/>
          <w:b/>
          <w:bCs/>
          <w:sz w:val="24"/>
          <w:szCs w:val="24"/>
          <w:lang w:eastAsia="cs-CZ"/>
        </w:rPr>
        <w:t>písemnou žádost, čímž zároveň dochází k jeho registraci</w:t>
      </w:r>
      <w:r w:rsidRPr="005E5CEB">
        <w:rPr>
          <w:rFonts w:ascii="Times New Roman" w:eastAsia="Times New Roman" w:hAnsi="Times New Roman" w:cs="Times New Roman"/>
          <w:sz w:val="24"/>
          <w:szCs w:val="24"/>
          <w:lang w:eastAsia="cs-CZ"/>
        </w:rPr>
        <w:t xml:space="preserve">. Žádost je nutné podávat každoročně pro nadcházející školní rok pobytu dítěte v předškolním zařízení nejpozději </w:t>
      </w:r>
      <w:r w:rsidRPr="005E5CEB">
        <w:rPr>
          <w:rFonts w:ascii="Times New Roman" w:eastAsia="Times New Roman" w:hAnsi="Times New Roman" w:cs="Times New Roman"/>
          <w:b/>
          <w:bCs/>
          <w:sz w:val="24"/>
          <w:szCs w:val="24"/>
          <w:lang w:eastAsia="cs-CZ"/>
        </w:rPr>
        <w:t>do 31. 8. daného kalendářního roku</w:t>
      </w:r>
      <w:r w:rsidRPr="005E5CEB">
        <w:rPr>
          <w:rFonts w:ascii="Times New Roman" w:eastAsia="Times New Roman" w:hAnsi="Times New Roman" w:cs="Times New Roman"/>
          <w:sz w:val="24"/>
          <w:szCs w:val="24"/>
          <w:lang w:eastAsia="cs-CZ"/>
        </w:rPr>
        <w:t xml:space="preserve">. V případě nástupu dítěte do předškolního zařízení v průběhu kalendářního roku </w:t>
      </w:r>
      <w:r w:rsidRPr="005E5CEB">
        <w:rPr>
          <w:rFonts w:ascii="Times New Roman" w:eastAsia="Times New Roman" w:hAnsi="Times New Roman" w:cs="Times New Roman"/>
          <w:b/>
          <w:bCs/>
          <w:sz w:val="24"/>
          <w:szCs w:val="24"/>
          <w:lang w:eastAsia="cs-CZ"/>
        </w:rPr>
        <w:t>je možné podat žádost nejpozději v den jeho nástupu</w:t>
      </w:r>
      <w:r w:rsidRPr="005E5CEB">
        <w:rPr>
          <w:rFonts w:ascii="Times New Roman" w:eastAsia="Times New Roman" w:hAnsi="Times New Roman" w:cs="Times New Roman"/>
          <w:sz w:val="24"/>
          <w:szCs w:val="24"/>
          <w:lang w:eastAsia="cs-CZ"/>
        </w:rPr>
        <w:t>.</w:t>
      </w:r>
    </w:p>
    <w:p w:rsidR="005E5CEB" w:rsidRPr="005E5CEB" w:rsidRDefault="005E5CEB" w:rsidP="005E5CEB">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Příspěvek </w:t>
      </w:r>
      <w:r w:rsidRPr="005E5CEB">
        <w:rPr>
          <w:rFonts w:ascii="Times New Roman" w:eastAsia="Times New Roman" w:hAnsi="Times New Roman" w:cs="Times New Roman"/>
          <w:b/>
          <w:bCs/>
          <w:sz w:val="24"/>
          <w:szCs w:val="24"/>
          <w:lang w:eastAsia="cs-CZ"/>
        </w:rPr>
        <w:t>se vyplácí měsíčně</w:t>
      </w:r>
      <w:r w:rsidRPr="005E5CEB">
        <w:rPr>
          <w:rFonts w:ascii="Times New Roman" w:eastAsia="Times New Roman" w:hAnsi="Times New Roman" w:cs="Times New Roman"/>
          <w:sz w:val="24"/>
          <w:szCs w:val="24"/>
          <w:lang w:eastAsia="cs-CZ"/>
        </w:rPr>
        <w:t xml:space="preserve"> za předpokladu, že příjemci byla schválena podaná písemná žádost a každý měsíc je předložena k proplacení faktura, která byla vystavena předškolním zařízením na jméno zaměstnance do předem schválené výše. </w:t>
      </w:r>
    </w:p>
    <w:p w:rsidR="005E5CEB" w:rsidRPr="005E5CEB" w:rsidRDefault="005E5CEB" w:rsidP="005E5CEB">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O příspěvek nelze žádat se zpětnou platností.</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V případě, že příspěvek na školkovné </w:t>
      </w:r>
      <w:r w:rsidRPr="005E5CEB">
        <w:rPr>
          <w:rFonts w:ascii="Times New Roman" w:eastAsia="Times New Roman" w:hAnsi="Times New Roman" w:cs="Times New Roman"/>
          <w:b/>
          <w:bCs/>
          <w:sz w:val="24"/>
          <w:szCs w:val="24"/>
          <w:lang w:eastAsia="cs-CZ"/>
        </w:rPr>
        <w:t>zaměstnanec uplatnil v rozporu s podmínkami pro jejich nárok, pak je povinen tento příspěvek bezodkladně vrátit.</w:t>
      </w:r>
      <w:r w:rsidRPr="005E5CEB">
        <w:rPr>
          <w:rFonts w:ascii="Times New Roman" w:eastAsia="Times New Roman" w:hAnsi="Times New Roman" w:cs="Times New Roman"/>
          <w:sz w:val="24"/>
          <w:szCs w:val="24"/>
          <w:lang w:eastAsia="cs-CZ"/>
        </w:rPr>
        <w:t xml:space="preserve"> </w:t>
      </w:r>
      <w:r w:rsidRPr="005E5CEB">
        <w:rPr>
          <w:rFonts w:ascii="Times New Roman" w:eastAsia="Times New Roman" w:hAnsi="Times New Roman" w:cs="Times New Roman"/>
          <w:sz w:val="24"/>
          <w:szCs w:val="24"/>
          <w:lang w:eastAsia="cs-CZ"/>
        </w:rPr>
        <w:br/>
      </w: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Část VII.</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Příspěvek na udržení nebo zlepšení zdravotního stavu zaměstnance</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Zaměstnanci, jehož pracovní úvazek vůči FSV UK </w:t>
      </w:r>
      <w:r w:rsidRPr="005E5CEB">
        <w:rPr>
          <w:rFonts w:ascii="Times New Roman" w:eastAsia="Times New Roman" w:hAnsi="Times New Roman" w:cs="Times New Roman"/>
          <w:b/>
          <w:bCs/>
          <w:sz w:val="24"/>
          <w:szCs w:val="24"/>
          <w:lang w:eastAsia="cs-CZ"/>
        </w:rPr>
        <w:t>činí a činil nejméně jeden rok 1,0</w:t>
      </w:r>
      <w:r w:rsidRPr="005E5CEB">
        <w:rPr>
          <w:rFonts w:ascii="Times New Roman" w:eastAsia="Times New Roman" w:hAnsi="Times New Roman" w:cs="Times New Roman"/>
          <w:sz w:val="24"/>
          <w:szCs w:val="24"/>
          <w:lang w:eastAsia="cs-CZ"/>
        </w:rPr>
        <w:t>, lze poskytnout příspěvek na udržení nebo zlepšení zdravotního stavu zaměstnance (</w:t>
      </w:r>
      <w:r w:rsidRPr="005E5CEB">
        <w:rPr>
          <w:rFonts w:ascii="Times New Roman" w:eastAsia="Times New Roman" w:hAnsi="Times New Roman" w:cs="Times New Roman"/>
          <w:b/>
          <w:bCs/>
          <w:sz w:val="24"/>
          <w:szCs w:val="24"/>
          <w:lang w:eastAsia="cs-CZ"/>
        </w:rPr>
        <w:t>dále jen „příspěvek na zdravotní péči“) ze sociálního fondu FSV U</w:t>
      </w:r>
      <w:r w:rsidRPr="005E5CEB">
        <w:rPr>
          <w:rFonts w:ascii="Times New Roman" w:eastAsia="Times New Roman" w:hAnsi="Times New Roman" w:cs="Times New Roman"/>
          <w:sz w:val="24"/>
          <w:szCs w:val="24"/>
          <w:lang w:eastAsia="cs-CZ"/>
        </w:rPr>
        <w:t>K.</w:t>
      </w:r>
    </w:p>
    <w:p w:rsidR="005E5CEB" w:rsidRPr="005E5CEB" w:rsidRDefault="005E5CEB" w:rsidP="005E5C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V době poskytnutí tohoto příspěvku musí zaměstnanec</w:t>
      </w:r>
      <w:r w:rsidRPr="005E5CEB">
        <w:rPr>
          <w:rFonts w:ascii="Times New Roman" w:eastAsia="Times New Roman" w:hAnsi="Times New Roman" w:cs="Times New Roman"/>
          <w:sz w:val="24"/>
          <w:szCs w:val="24"/>
          <w:lang w:eastAsia="cs-CZ"/>
        </w:rPr>
        <w:t xml:space="preserve"> splňovat podmínky tohoto opatření.</w:t>
      </w:r>
    </w:p>
    <w:p w:rsidR="005E5CEB" w:rsidRPr="005E5CEB" w:rsidRDefault="005E5CEB" w:rsidP="005E5C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Příspěvek na zdravotní péči může být v běžném kalendářním roce </w:t>
      </w:r>
      <w:r w:rsidRPr="005E5CEB">
        <w:rPr>
          <w:rFonts w:ascii="Times New Roman" w:eastAsia="Times New Roman" w:hAnsi="Times New Roman" w:cs="Times New Roman"/>
          <w:b/>
          <w:bCs/>
          <w:sz w:val="24"/>
          <w:szCs w:val="24"/>
          <w:lang w:eastAsia="cs-CZ"/>
        </w:rPr>
        <w:t>poskytnut pouze na jedné součásti univerzity</w:t>
      </w:r>
      <w:r w:rsidRPr="005E5CEB">
        <w:rPr>
          <w:rFonts w:ascii="Times New Roman" w:eastAsia="Times New Roman" w:hAnsi="Times New Roman" w:cs="Times New Roman"/>
          <w:sz w:val="24"/>
          <w:szCs w:val="24"/>
          <w:lang w:eastAsia="cs-CZ"/>
        </w:rPr>
        <w:t xml:space="preserve">; splnění této podmínky je </w:t>
      </w:r>
      <w:r w:rsidRPr="005E5CEB">
        <w:rPr>
          <w:rFonts w:ascii="Times New Roman" w:eastAsia="Times New Roman" w:hAnsi="Times New Roman" w:cs="Times New Roman"/>
          <w:b/>
          <w:bCs/>
          <w:sz w:val="24"/>
          <w:szCs w:val="24"/>
          <w:lang w:eastAsia="cs-CZ"/>
        </w:rPr>
        <w:t>nutné doložit čestným prohlášením.</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Příspěvek na zdravotní péči lze poskytnout </w:t>
      </w:r>
      <w:r w:rsidRPr="005E5CEB">
        <w:rPr>
          <w:rFonts w:ascii="Times New Roman" w:eastAsia="Times New Roman" w:hAnsi="Times New Roman" w:cs="Times New Roman"/>
          <w:b/>
          <w:bCs/>
          <w:sz w:val="24"/>
          <w:szCs w:val="24"/>
          <w:lang w:eastAsia="cs-CZ"/>
        </w:rPr>
        <w:t>jednou za kalendářní rok, maximálně do výše 15 000,- Kč a to výhradně nepeněžní formou</w:t>
      </w:r>
      <w:r w:rsidRPr="005E5CEB">
        <w:rPr>
          <w:rFonts w:ascii="Times New Roman" w:eastAsia="Times New Roman" w:hAnsi="Times New Roman" w:cs="Times New Roman"/>
          <w:sz w:val="24"/>
          <w:szCs w:val="24"/>
          <w:lang w:eastAsia="cs-CZ"/>
        </w:rPr>
        <w:t>. Děkan fakulty může svým opatření stanovit, že se v daném kalendářním roce příspěvek nevyplácí nebo upravit maximální hodnotu limitu.</w:t>
      </w:r>
    </w:p>
    <w:p w:rsidR="005E5CEB" w:rsidRPr="005E5CEB" w:rsidRDefault="005E5CEB" w:rsidP="005E5C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Příspěvek na zdravotní péči </w:t>
      </w:r>
      <w:r w:rsidRPr="005E5CEB">
        <w:rPr>
          <w:rFonts w:ascii="Times New Roman" w:eastAsia="Times New Roman" w:hAnsi="Times New Roman" w:cs="Times New Roman"/>
          <w:b/>
          <w:bCs/>
          <w:sz w:val="24"/>
          <w:szCs w:val="24"/>
          <w:u w:val="single"/>
          <w:lang w:eastAsia="cs-CZ"/>
        </w:rPr>
        <w:t>zahrnuje tyto alternativy:</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1"/>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příspěvek na komplexní lékařskou prohlídku</w:t>
      </w:r>
      <w:r w:rsidRPr="005E5CEB">
        <w:rPr>
          <w:rFonts w:ascii="Times New Roman" w:eastAsia="Times New Roman" w:hAnsi="Times New Roman" w:cs="Times New Roman"/>
          <w:sz w:val="24"/>
          <w:szCs w:val="24"/>
          <w:lang w:eastAsia="cs-CZ"/>
        </w:rPr>
        <w:t>, jejíž rozsah se stanovený na základě smlouvy uzavřené mezi FSV UK a firmou MEDICOVER (viz. příloha č. 2 smlouvy – Rozsah a podmínky poskytování služeb) a to ve výši 9 500,- Kč,</w:t>
      </w:r>
    </w:p>
    <w:p w:rsidR="005E5CEB" w:rsidRPr="005E5CEB" w:rsidRDefault="005E5CEB" w:rsidP="005E5CEB">
      <w:pPr>
        <w:numPr>
          <w:ilvl w:val="1"/>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lastRenderedPageBreak/>
        <w:t>příspěvek spojený s následnou lékařskou péči (dále jen „Bílá karta“)</w:t>
      </w:r>
      <w:r w:rsidRPr="005E5CEB">
        <w:rPr>
          <w:rFonts w:ascii="Times New Roman" w:eastAsia="Times New Roman" w:hAnsi="Times New Roman" w:cs="Times New Roman"/>
          <w:sz w:val="24"/>
          <w:szCs w:val="24"/>
          <w:lang w:eastAsia="cs-CZ"/>
        </w:rPr>
        <w:t xml:space="preserve">, jejíž hodnota </w:t>
      </w:r>
      <w:r w:rsidRPr="005E5CEB">
        <w:rPr>
          <w:rFonts w:ascii="Times New Roman" w:eastAsia="Times New Roman" w:hAnsi="Times New Roman" w:cs="Times New Roman"/>
          <w:b/>
          <w:bCs/>
          <w:sz w:val="24"/>
          <w:szCs w:val="24"/>
          <w:lang w:eastAsia="cs-CZ"/>
        </w:rPr>
        <w:t>za rok činí celkem 10 080,- Kč</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beforeAutospacing="1" w:after="0" w:afterAutospacing="1" w:line="240" w:lineRule="auto"/>
        <w:ind w:left="720"/>
        <w:rPr>
          <w:rFonts w:ascii="Times New Roman" w:eastAsia="Times New Roman" w:hAnsi="Times New Roman" w:cs="Times New Roman"/>
          <w:sz w:val="24"/>
          <w:szCs w:val="24"/>
          <w:lang w:eastAsia="cs-CZ"/>
        </w:rPr>
      </w:pPr>
    </w:p>
    <w:p w:rsidR="005E5CEB" w:rsidRPr="005E5CEB" w:rsidRDefault="005E5CEB" w:rsidP="005E5C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Na celkové výši příspěvku určeného pro pořízení Bílé karty, v případě zájmu zaměstnance FSV UK, je finanční podíl stanovený následovně:</w:t>
      </w:r>
    </w:p>
    <w:p w:rsidR="005E5CEB" w:rsidRPr="005E5CEB" w:rsidRDefault="005E5CEB" w:rsidP="005E5CEB">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50 % hradí zaměstnavatel a to v celkové maximální výši 5 040,- Kč,</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5E5CEB">
        <w:rPr>
          <w:rFonts w:ascii="Times New Roman" w:eastAsia="Times New Roman" w:hAnsi="Times New Roman" w:cs="Times New Roman"/>
          <w:b/>
          <w:bCs/>
          <w:sz w:val="24"/>
          <w:szCs w:val="24"/>
          <w:lang w:eastAsia="cs-CZ"/>
        </w:rPr>
        <w:t>50% představuje spoluúčast zaměstnance a to ve výši 5 040,- Kč.</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Výše jednotlivých finančních podílů vychází z možnosti poskytnutí maximální finanční částky určené na úhradu příspěvku na zdravotní péči (viz. bod č. 4).</w:t>
      </w:r>
    </w:p>
    <w:p w:rsidR="005E5CEB" w:rsidRPr="005E5CEB" w:rsidRDefault="005E5CEB" w:rsidP="005E5C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Zaměstnanec, který splňuje podmínky tohoto opatření je povinen předložit k rukám tajemníka FSV UK </w:t>
      </w:r>
      <w:r w:rsidRPr="005E5CEB">
        <w:rPr>
          <w:rFonts w:ascii="Times New Roman" w:eastAsia="Times New Roman" w:hAnsi="Times New Roman" w:cs="Times New Roman"/>
          <w:b/>
          <w:bCs/>
          <w:sz w:val="24"/>
          <w:szCs w:val="24"/>
          <w:lang w:eastAsia="cs-CZ"/>
        </w:rPr>
        <w:t>písemnou žádost, čímž zároveň dochází k jeho registraci. Žádost je možné podat kdykoliv během kalendářního roku</w:t>
      </w:r>
      <w:r w:rsidRPr="005E5CEB">
        <w:rPr>
          <w:rFonts w:ascii="Times New Roman" w:eastAsia="Times New Roman" w:hAnsi="Times New Roman" w:cs="Times New Roman"/>
          <w:sz w:val="24"/>
          <w:szCs w:val="24"/>
          <w:lang w:eastAsia="cs-CZ"/>
        </w:rPr>
        <w:t xml:space="preserve">. Zajištění výše uvedených služeb a zdravotní péče následně zajistí </w:t>
      </w:r>
      <w:r w:rsidRPr="005E5CEB">
        <w:rPr>
          <w:rFonts w:ascii="Times New Roman" w:eastAsia="Times New Roman" w:hAnsi="Times New Roman" w:cs="Times New Roman"/>
          <w:b/>
          <w:bCs/>
          <w:sz w:val="24"/>
          <w:szCs w:val="24"/>
          <w:lang w:eastAsia="cs-CZ"/>
        </w:rPr>
        <w:t>pověřená osoba stanovená děkanem FSV</w:t>
      </w:r>
      <w:r w:rsidRPr="005E5CEB">
        <w:rPr>
          <w:rFonts w:ascii="Times New Roman" w:eastAsia="Times New Roman" w:hAnsi="Times New Roman" w:cs="Times New Roman"/>
          <w:sz w:val="24"/>
          <w:szCs w:val="24"/>
          <w:lang w:eastAsia="cs-CZ"/>
        </w:rPr>
        <w:t xml:space="preserve"> </w:t>
      </w:r>
      <w:r w:rsidRPr="005E5CEB">
        <w:rPr>
          <w:rFonts w:ascii="Times New Roman" w:eastAsia="Times New Roman" w:hAnsi="Times New Roman" w:cs="Times New Roman"/>
          <w:b/>
          <w:bCs/>
          <w:sz w:val="24"/>
          <w:szCs w:val="24"/>
          <w:lang w:eastAsia="cs-CZ"/>
        </w:rPr>
        <w:t>UK</w:t>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Příspěvek s</w:t>
      </w:r>
      <w:r w:rsidRPr="005E5CEB">
        <w:rPr>
          <w:rFonts w:ascii="Times New Roman" w:eastAsia="Times New Roman" w:hAnsi="Times New Roman" w:cs="Times New Roman"/>
          <w:b/>
          <w:bCs/>
          <w:sz w:val="24"/>
          <w:szCs w:val="24"/>
          <w:lang w:eastAsia="cs-CZ"/>
        </w:rPr>
        <w:t>e vyplácí za předpokladu</w:t>
      </w:r>
      <w:r w:rsidRPr="005E5CEB">
        <w:rPr>
          <w:rFonts w:ascii="Times New Roman" w:eastAsia="Times New Roman" w:hAnsi="Times New Roman" w:cs="Times New Roman"/>
          <w:sz w:val="24"/>
          <w:szCs w:val="24"/>
          <w:lang w:eastAsia="cs-CZ"/>
        </w:rPr>
        <w:t xml:space="preserve">, že žadateli byla schválena podaná písemná žádost. </w:t>
      </w:r>
    </w:p>
    <w:p w:rsidR="005E5CEB" w:rsidRPr="005E5CEB" w:rsidRDefault="005E5CEB" w:rsidP="005E5CEB">
      <w:p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Tímto opatřením se ruší opatření děkana č. 11/2014 – Poskytování příspěvků zaměstnanců Fakulty sociálních věd (dále jen „FSV UK“) ze sociálního fondu.</w:t>
      </w:r>
      <w:r w:rsidRPr="005E5CEB">
        <w:rPr>
          <w:rFonts w:ascii="Times New Roman" w:eastAsia="Times New Roman" w:hAnsi="Times New Roman" w:cs="Times New Roman"/>
          <w:sz w:val="24"/>
          <w:szCs w:val="24"/>
          <w:lang w:eastAsia="cs-CZ"/>
        </w:rPr>
        <w:br/>
      </w:r>
    </w:p>
    <w:p w:rsidR="005E5CEB" w:rsidRPr="005E5CEB" w:rsidRDefault="005E5CEB" w:rsidP="005E5CEB">
      <w:p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 xml:space="preserve">Přílohy: </w:t>
      </w:r>
    </w:p>
    <w:p w:rsidR="005E5CEB" w:rsidRPr="005E5CEB" w:rsidRDefault="005E5CEB" w:rsidP="005E5C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Žádost o poskytnutí příspěvku zaměstnavatele ze sociálního fondu na</w:t>
      </w:r>
    </w:p>
    <w:p w:rsidR="005E5CEB" w:rsidRPr="005E5CEB" w:rsidRDefault="005E5CEB" w:rsidP="005E5CEB">
      <w:pPr>
        <w:numPr>
          <w:ilvl w:val="1"/>
          <w:numId w:val="21"/>
        </w:numPr>
        <w:spacing w:before="100" w:beforeAutospacing="1" w:after="100" w:afterAutospacing="1" w:line="240" w:lineRule="auto"/>
        <w:rPr>
          <w:rFonts w:ascii="Times New Roman" w:eastAsia="Times New Roman" w:hAnsi="Times New Roman" w:cs="Times New Roman"/>
          <w:sz w:val="24"/>
          <w:szCs w:val="24"/>
          <w:lang w:eastAsia="cs-CZ"/>
        </w:rPr>
      </w:pPr>
      <w:hyperlink r:id="rId6" w:history="1">
        <w:r w:rsidRPr="005E5CEB">
          <w:rPr>
            <w:rFonts w:ascii="Times New Roman" w:eastAsia="Times New Roman" w:hAnsi="Times New Roman" w:cs="Times New Roman"/>
            <w:color w:val="0000FF"/>
            <w:sz w:val="24"/>
            <w:szCs w:val="24"/>
            <w:u w:val="single"/>
            <w:lang w:eastAsia="cs-CZ"/>
          </w:rPr>
          <w:t>penzijní připojištění se státním příspěvkem</w:t>
        </w:r>
      </w:hyperlink>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1"/>
          <w:numId w:val="21"/>
        </w:numPr>
        <w:spacing w:before="100" w:beforeAutospacing="1" w:after="100" w:afterAutospacing="1" w:line="240" w:lineRule="auto"/>
        <w:rPr>
          <w:rFonts w:ascii="Times New Roman" w:eastAsia="Times New Roman" w:hAnsi="Times New Roman" w:cs="Times New Roman"/>
          <w:sz w:val="24"/>
          <w:szCs w:val="24"/>
          <w:lang w:eastAsia="cs-CZ"/>
        </w:rPr>
      </w:pPr>
      <w:hyperlink r:id="rId7" w:history="1">
        <w:r w:rsidRPr="005E5CEB">
          <w:rPr>
            <w:rFonts w:ascii="Times New Roman" w:eastAsia="Times New Roman" w:hAnsi="Times New Roman" w:cs="Times New Roman"/>
            <w:color w:val="0000FF"/>
            <w:sz w:val="24"/>
            <w:szCs w:val="24"/>
            <w:u w:val="single"/>
            <w:lang w:eastAsia="cs-CZ"/>
          </w:rPr>
          <w:t>soukromé životní pojištění</w:t>
        </w:r>
      </w:hyperlink>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hyperlink r:id="rId8" w:history="1">
        <w:r w:rsidRPr="005E5CEB">
          <w:rPr>
            <w:rFonts w:ascii="Times New Roman" w:eastAsia="Times New Roman" w:hAnsi="Times New Roman" w:cs="Times New Roman"/>
            <w:color w:val="0000FF"/>
            <w:sz w:val="24"/>
            <w:szCs w:val="24"/>
            <w:u w:val="single"/>
            <w:lang w:eastAsia="cs-CZ"/>
          </w:rPr>
          <w:t>Žádost o příspěvek na úroky z úvěru na bytové potřeby</w:t>
        </w:r>
      </w:hyperlink>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hyperlink r:id="rId9" w:history="1">
        <w:r w:rsidRPr="005E5CEB">
          <w:rPr>
            <w:rFonts w:ascii="Times New Roman" w:eastAsia="Times New Roman" w:hAnsi="Times New Roman" w:cs="Times New Roman"/>
            <w:color w:val="0000FF"/>
            <w:sz w:val="24"/>
            <w:szCs w:val="24"/>
            <w:u w:val="single"/>
            <w:lang w:eastAsia="cs-CZ"/>
          </w:rPr>
          <w:t>Žádost o příspěvek na úroky z účelového úvěru na bytové potřeby</w:t>
        </w:r>
      </w:hyperlink>
      <w:r w:rsidRPr="005E5CEB">
        <w:rPr>
          <w:rFonts w:ascii="Times New Roman" w:eastAsia="Times New Roman" w:hAnsi="Times New Roman" w:cs="Times New Roman"/>
          <w:sz w:val="24"/>
          <w:szCs w:val="24"/>
          <w:lang w:eastAsia="cs-CZ"/>
        </w:rPr>
        <w:t xml:space="preserve"> </w:t>
      </w:r>
    </w:p>
    <w:p w:rsidR="005E5CEB" w:rsidRPr="005E5CEB" w:rsidRDefault="005E5CEB" w:rsidP="005E5C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fldChar w:fldCharType="begin"/>
      </w:r>
      <w:r w:rsidR="00C83FED">
        <w:rPr>
          <w:rFonts w:ascii="Times New Roman" w:eastAsia="Times New Roman" w:hAnsi="Times New Roman" w:cs="Times New Roman"/>
          <w:sz w:val="24"/>
          <w:szCs w:val="24"/>
          <w:lang w:eastAsia="cs-CZ"/>
        </w:rPr>
        <w:instrText>HYPERLIN</w:instrText>
      </w:r>
      <w:bookmarkStart w:id="0" w:name="_GoBack"/>
      <w:bookmarkEnd w:id="0"/>
      <w:r w:rsidR="00C83FED">
        <w:rPr>
          <w:rFonts w:ascii="Times New Roman" w:eastAsia="Times New Roman" w:hAnsi="Times New Roman" w:cs="Times New Roman"/>
          <w:sz w:val="24"/>
          <w:szCs w:val="24"/>
          <w:lang w:eastAsia="cs-CZ"/>
        </w:rPr>
        <w:instrText>K "C:\\Users\\CIVT214\\Desktop\\zadost___prispevek_na_dopravu.doc"</w:instrText>
      </w:r>
      <w:r w:rsidR="00C83FED" w:rsidRPr="005E5CEB">
        <w:rPr>
          <w:rFonts w:ascii="Times New Roman" w:eastAsia="Times New Roman" w:hAnsi="Times New Roman" w:cs="Times New Roman"/>
          <w:sz w:val="24"/>
          <w:szCs w:val="24"/>
          <w:lang w:eastAsia="cs-CZ"/>
        </w:rPr>
      </w:r>
      <w:r w:rsidRPr="005E5CEB">
        <w:rPr>
          <w:rFonts w:ascii="Times New Roman" w:eastAsia="Times New Roman" w:hAnsi="Times New Roman" w:cs="Times New Roman"/>
          <w:sz w:val="24"/>
          <w:szCs w:val="24"/>
          <w:lang w:eastAsia="cs-CZ"/>
        </w:rPr>
        <w:fldChar w:fldCharType="separate"/>
      </w:r>
      <w:r w:rsidRPr="005E5CEB">
        <w:rPr>
          <w:rFonts w:ascii="Times New Roman" w:eastAsia="Times New Roman" w:hAnsi="Times New Roman" w:cs="Times New Roman"/>
          <w:color w:val="0000FF"/>
          <w:sz w:val="24"/>
          <w:szCs w:val="24"/>
          <w:u w:val="single"/>
          <w:lang w:eastAsia="cs-CZ"/>
        </w:rPr>
        <w:t>Žádost o příspěvek na úhradu ročního kuponu Pražské městské hromadné dopravy</w:t>
      </w:r>
      <w:r w:rsidRPr="005E5CEB">
        <w:rPr>
          <w:rFonts w:ascii="Times New Roman" w:eastAsia="Times New Roman" w:hAnsi="Times New Roman" w:cs="Times New Roman"/>
          <w:sz w:val="24"/>
          <w:szCs w:val="24"/>
          <w:lang w:eastAsia="cs-CZ"/>
        </w:rPr>
        <w:fldChar w:fldCharType="end"/>
      </w:r>
      <w:r w:rsidRPr="005E5CEB">
        <w:rPr>
          <w:rFonts w:ascii="Times New Roman" w:eastAsia="Times New Roman" w:hAnsi="Times New Roman" w:cs="Times New Roman"/>
          <w:sz w:val="24"/>
          <w:szCs w:val="24"/>
          <w:lang w:eastAsia="cs-CZ"/>
        </w:rPr>
        <w:t xml:space="preserve"> </w:t>
      </w:r>
    </w:p>
    <w:p w:rsidR="005E5CEB" w:rsidRPr="005E5CEB" w:rsidRDefault="005E5CEB" w:rsidP="005E5CEB">
      <w:pPr>
        <w:spacing w:after="240"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br/>
      </w:r>
    </w:p>
    <w:p w:rsidR="005E5CEB" w:rsidRPr="005E5CEB" w:rsidRDefault="005E5CEB" w:rsidP="005E5CE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PhDr. Jakub Končelík, Ph.D.</w:t>
      </w:r>
    </w:p>
    <w:p w:rsidR="005E5CEB" w:rsidRPr="005E5CEB" w:rsidRDefault="005E5CEB" w:rsidP="005E5CE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děkan fakulty</w:t>
      </w:r>
    </w:p>
    <w:p w:rsidR="005E5CEB" w:rsidRPr="005E5CEB" w:rsidRDefault="005E5CEB" w:rsidP="005E5CEB">
      <w:pPr>
        <w:spacing w:after="240"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br/>
      </w:r>
    </w:p>
    <w:p w:rsidR="005E5CEB" w:rsidRPr="005E5CEB" w:rsidRDefault="005E5CEB" w:rsidP="005E5CEB">
      <w:p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Za správnost:</w:t>
      </w:r>
    </w:p>
    <w:p w:rsidR="005E5CEB" w:rsidRPr="005E5CEB" w:rsidRDefault="005E5CEB" w:rsidP="005E5CEB">
      <w:p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Mgr. Josef Ulrich, MBA</w:t>
      </w:r>
    </w:p>
    <w:p w:rsidR="008C1EC0" w:rsidRPr="005E5CEB" w:rsidRDefault="005E5CEB" w:rsidP="005E5CEB">
      <w:pPr>
        <w:spacing w:before="100" w:beforeAutospacing="1" w:after="100" w:afterAutospacing="1" w:line="240" w:lineRule="auto"/>
        <w:rPr>
          <w:rFonts w:ascii="Times New Roman" w:eastAsia="Times New Roman" w:hAnsi="Times New Roman" w:cs="Times New Roman"/>
          <w:sz w:val="24"/>
          <w:szCs w:val="24"/>
          <w:lang w:eastAsia="cs-CZ"/>
        </w:rPr>
      </w:pPr>
      <w:r w:rsidRPr="005E5CEB">
        <w:rPr>
          <w:rFonts w:ascii="Times New Roman" w:eastAsia="Times New Roman" w:hAnsi="Times New Roman" w:cs="Times New Roman"/>
          <w:sz w:val="24"/>
          <w:szCs w:val="24"/>
          <w:lang w:eastAsia="cs-CZ"/>
        </w:rPr>
        <w:t>tajemník fakulty</w:t>
      </w:r>
    </w:p>
    <w:sectPr w:rsidR="008C1EC0" w:rsidRPr="005E5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90E"/>
    <w:multiLevelType w:val="multilevel"/>
    <w:tmpl w:val="C22CC5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E1763"/>
    <w:multiLevelType w:val="multilevel"/>
    <w:tmpl w:val="EBAEF4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D0DF0"/>
    <w:multiLevelType w:val="multilevel"/>
    <w:tmpl w:val="DECA69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296B66"/>
    <w:multiLevelType w:val="multilevel"/>
    <w:tmpl w:val="D1F65F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D33216"/>
    <w:multiLevelType w:val="multilevel"/>
    <w:tmpl w:val="498E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760A6E"/>
    <w:multiLevelType w:val="multilevel"/>
    <w:tmpl w:val="B2026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3514AD"/>
    <w:multiLevelType w:val="multilevel"/>
    <w:tmpl w:val="DC36BC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16065F"/>
    <w:multiLevelType w:val="multilevel"/>
    <w:tmpl w:val="13BC8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0C1587"/>
    <w:multiLevelType w:val="multilevel"/>
    <w:tmpl w:val="1AEC5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BE68C3"/>
    <w:multiLevelType w:val="multilevel"/>
    <w:tmpl w:val="A3DE0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D9260E"/>
    <w:multiLevelType w:val="multilevel"/>
    <w:tmpl w:val="50F2EA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7F2052"/>
    <w:multiLevelType w:val="multilevel"/>
    <w:tmpl w:val="45BC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F12202"/>
    <w:multiLevelType w:val="multilevel"/>
    <w:tmpl w:val="C2AE1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A93C51"/>
    <w:multiLevelType w:val="multilevel"/>
    <w:tmpl w:val="7ACAFA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E56A37"/>
    <w:multiLevelType w:val="multilevel"/>
    <w:tmpl w:val="38FA59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702DFD"/>
    <w:multiLevelType w:val="multilevel"/>
    <w:tmpl w:val="15E0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8D02EB"/>
    <w:multiLevelType w:val="multilevel"/>
    <w:tmpl w:val="58B45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5E24DE"/>
    <w:multiLevelType w:val="multilevel"/>
    <w:tmpl w:val="32A44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8C5CAA"/>
    <w:multiLevelType w:val="multilevel"/>
    <w:tmpl w:val="58D8D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CE71F2"/>
    <w:multiLevelType w:val="multilevel"/>
    <w:tmpl w:val="21A4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771BC4"/>
    <w:multiLevelType w:val="multilevel"/>
    <w:tmpl w:val="ACE8E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2"/>
  </w:num>
  <w:num w:numId="4">
    <w:abstractNumId w:val="1"/>
  </w:num>
  <w:num w:numId="5">
    <w:abstractNumId w:val="17"/>
  </w:num>
  <w:num w:numId="6">
    <w:abstractNumId w:val="9"/>
  </w:num>
  <w:num w:numId="7">
    <w:abstractNumId w:val="11"/>
  </w:num>
  <w:num w:numId="8">
    <w:abstractNumId w:val="18"/>
  </w:num>
  <w:num w:numId="9">
    <w:abstractNumId w:val="19"/>
  </w:num>
  <w:num w:numId="10">
    <w:abstractNumId w:val="16"/>
  </w:num>
  <w:num w:numId="11">
    <w:abstractNumId w:val="13"/>
  </w:num>
  <w:num w:numId="12">
    <w:abstractNumId w:val="3"/>
  </w:num>
  <w:num w:numId="13">
    <w:abstractNumId w:val="10"/>
  </w:num>
  <w:num w:numId="14">
    <w:abstractNumId w:val="6"/>
  </w:num>
  <w:num w:numId="15">
    <w:abstractNumId w:val="2"/>
  </w:num>
  <w:num w:numId="16">
    <w:abstractNumId w:val="15"/>
  </w:num>
  <w:num w:numId="17">
    <w:abstractNumId w:val="5"/>
  </w:num>
  <w:num w:numId="18">
    <w:abstractNumId w:val="8"/>
  </w:num>
  <w:num w:numId="19">
    <w:abstractNumId w:val="20"/>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59"/>
    <w:rsid w:val="00030B2F"/>
    <w:rsid w:val="000568FE"/>
    <w:rsid w:val="001D6E7A"/>
    <w:rsid w:val="001E3AEC"/>
    <w:rsid w:val="003B55CF"/>
    <w:rsid w:val="005A3A07"/>
    <w:rsid w:val="005E5CEB"/>
    <w:rsid w:val="00696F59"/>
    <w:rsid w:val="008C1EC0"/>
    <w:rsid w:val="00A75E32"/>
    <w:rsid w:val="00C35807"/>
    <w:rsid w:val="00C83FED"/>
    <w:rsid w:val="00E919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96F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96F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96F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96F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1152">
      <w:bodyDiv w:val="1"/>
      <w:marLeft w:val="0"/>
      <w:marRight w:val="0"/>
      <w:marTop w:val="0"/>
      <w:marBottom w:val="0"/>
      <w:divBdr>
        <w:top w:val="none" w:sz="0" w:space="0" w:color="auto"/>
        <w:left w:val="none" w:sz="0" w:space="0" w:color="auto"/>
        <w:bottom w:val="none" w:sz="0" w:space="0" w:color="auto"/>
        <w:right w:val="none" w:sz="0" w:space="0" w:color="auto"/>
      </w:divBdr>
    </w:div>
    <w:div w:id="138421660">
      <w:bodyDiv w:val="1"/>
      <w:marLeft w:val="0"/>
      <w:marRight w:val="0"/>
      <w:marTop w:val="0"/>
      <w:marBottom w:val="0"/>
      <w:divBdr>
        <w:top w:val="none" w:sz="0" w:space="0" w:color="auto"/>
        <w:left w:val="none" w:sz="0" w:space="0" w:color="auto"/>
        <w:bottom w:val="none" w:sz="0" w:space="0" w:color="auto"/>
        <w:right w:val="none" w:sz="0" w:space="0" w:color="auto"/>
      </w:divBdr>
    </w:div>
    <w:div w:id="153884673">
      <w:bodyDiv w:val="1"/>
      <w:marLeft w:val="0"/>
      <w:marRight w:val="0"/>
      <w:marTop w:val="0"/>
      <w:marBottom w:val="0"/>
      <w:divBdr>
        <w:top w:val="none" w:sz="0" w:space="0" w:color="auto"/>
        <w:left w:val="none" w:sz="0" w:space="0" w:color="auto"/>
        <w:bottom w:val="none" w:sz="0" w:space="0" w:color="auto"/>
        <w:right w:val="none" w:sz="0" w:space="0" w:color="auto"/>
      </w:divBdr>
    </w:div>
    <w:div w:id="189683685">
      <w:bodyDiv w:val="1"/>
      <w:marLeft w:val="0"/>
      <w:marRight w:val="0"/>
      <w:marTop w:val="0"/>
      <w:marBottom w:val="0"/>
      <w:divBdr>
        <w:top w:val="none" w:sz="0" w:space="0" w:color="auto"/>
        <w:left w:val="none" w:sz="0" w:space="0" w:color="auto"/>
        <w:bottom w:val="none" w:sz="0" w:space="0" w:color="auto"/>
        <w:right w:val="none" w:sz="0" w:space="0" w:color="auto"/>
      </w:divBdr>
    </w:div>
    <w:div w:id="208415765">
      <w:bodyDiv w:val="1"/>
      <w:marLeft w:val="0"/>
      <w:marRight w:val="0"/>
      <w:marTop w:val="0"/>
      <w:marBottom w:val="0"/>
      <w:divBdr>
        <w:top w:val="none" w:sz="0" w:space="0" w:color="auto"/>
        <w:left w:val="none" w:sz="0" w:space="0" w:color="auto"/>
        <w:bottom w:val="none" w:sz="0" w:space="0" w:color="auto"/>
        <w:right w:val="none" w:sz="0" w:space="0" w:color="auto"/>
      </w:divBdr>
    </w:div>
    <w:div w:id="248856587">
      <w:bodyDiv w:val="1"/>
      <w:marLeft w:val="0"/>
      <w:marRight w:val="0"/>
      <w:marTop w:val="0"/>
      <w:marBottom w:val="0"/>
      <w:divBdr>
        <w:top w:val="none" w:sz="0" w:space="0" w:color="auto"/>
        <w:left w:val="none" w:sz="0" w:space="0" w:color="auto"/>
        <w:bottom w:val="none" w:sz="0" w:space="0" w:color="auto"/>
        <w:right w:val="none" w:sz="0" w:space="0" w:color="auto"/>
      </w:divBdr>
    </w:div>
    <w:div w:id="307056814">
      <w:bodyDiv w:val="1"/>
      <w:marLeft w:val="0"/>
      <w:marRight w:val="0"/>
      <w:marTop w:val="0"/>
      <w:marBottom w:val="0"/>
      <w:divBdr>
        <w:top w:val="none" w:sz="0" w:space="0" w:color="auto"/>
        <w:left w:val="none" w:sz="0" w:space="0" w:color="auto"/>
        <w:bottom w:val="none" w:sz="0" w:space="0" w:color="auto"/>
        <w:right w:val="none" w:sz="0" w:space="0" w:color="auto"/>
      </w:divBdr>
    </w:div>
    <w:div w:id="351684840">
      <w:bodyDiv w:val="1"/>
      <w:marLeft w:val="0"/>
      <w:marRight w:val="0"/>
      <w:marTop w:val="0"/>
      <w:marBottom w:val="0"/>
      <w:divBdr>
        <w:top w:val="none" w:sz="0" w:space="0" w:color="auto"/>
        <w:left w:val="none" w:sz="0" w:space="0" w:color="auto"/>
        <w:bottom w:val="none" w:sz="0" w:space="0" w:color="auto"/>
        <w:right w:val="none" w:sz="0" w:space="0" w:color="auto"/>
      </w:divBdr>
    </w:div>
    <w:div w:id="406802937">
      <w:bodyDiv w:val="1"/>
      <w:marLeft w:val="0"/>
      <w:marRight w:val="0"/>
      <w:marTop w:val="0"/>
      <w:marBottom w:val="0"/>
      <w:divBdr>
        <w:top w:val="none" w:sz="0" w:space="0" w:color="auto"/>
        <w:left w:val="none" w:sz="0" w:space="0" w:color="auto"/>
        <w:bottom w:val="none" w:sz="0" w:space="0" w:color="auto"/>
        <w:right w:val="none" w:sz="0" w:space="0" w:color="auto"/>
      </w:divBdr>
      <w:divsChild>
        <w:div w:id="433599749">
          <w:marLeft w:val="0"/>
          <w:marRight w:val="0"/>
          <w:marTop w:val="0"/>
          <w:marBottom w:val="0"/>
          <w:divBdr>
            <w:top w:val="none" w:sz="0" w:space="0" w:color="auto"/>
            <w:left w:val="none" w:sz="0" w:space="0" w:color="auto"/>
            <w:bottom w:val="none" w:sz="0" w:space="0" w:color="auto"/>
            <w:right w:val="none" w:sz="0" w:space="0" w:color="auto"/>
          </w:divBdr>
        </w:div>
      </w:divsChild>
    </w:div>
    <w:div w:id="497114232">
      <w:bodyDiv w:val="1"/>
      <w:marLeft w:val="0"/>
      <w:marRight w:val="0"/>
      <w:marTop w:val="0"/>
      <w:marBottom w:val="0"/>
      <w:divBdr>
        <w:top w:val="none" w:sz="0" w:space="0" w:color="auto"/>
        <w:left w:val="none" w:sz="0" w:space="0" w:color="auto"/>
        <w:bottom w:val="none" w:sz="0" w:space="0" w:color="auto"/>
        <w:right w:val="none" w:sz="0" w:space="0" w:color="auto"/>
      </w:divBdr>
    </w:div>
    <w:div w:id="692846915">
      <w:bodyDiv w:val="1"/>
      <w:marLeft w:val="0"/>
      <w:marRight w:val="0"/>
      <w:marTop w:val="0"/>
      <w:marBottom w:val="0"/>
      <w:divBdr>
        <w:top w:val="none" w:sz="0" w:space="0" w:color="auto"/>
        <w:left w:val="none" w:sz="0" w:space="0" w:color="auto"/>
        <w:bottom w:val="none" w:sz="0" w:space="0" w:color="auto"/>
        <w:right w:val="none" w:sz="0" w:space="0" w:color="auto"/>
      </w:divBdr>
    </w:div>
    <w:div w:id="740979314">
      <w:bodyDiv w:val="1"/>
      <w:marLeft w:val="0"/>
      <w:marRight w:val="0"/>
      <w:marTop w:val="0"/>
      <w:marBottom w:val="0"/>
      <w:divBdr>
        <w:top w:val="none" w:sz="0" w:space="0" w:color="auto"/>
        <w:left w:val="none" w:sz="0" w:space="0" w:color="auto"/>
        <w:bottom w:val="none" w:sz="0" w:space="0" w:color="auto"/>
        <w:right w:val="none" w:sz="0" w:space="0" w:color="auto"/>
      </w:divBdr>
    </w:div>
    <w:div w:id="790785179">
      <w:bodyDiv w:val="1"/>
      <w:marLeft w:val="0"/>
      <w:marRight w:val="0"/>
      <w:marTop w:val="0"/>
      <w:marBottom w:val="0"/>
      <w:divBdr>
        <w:top w:val="none" w:sz="0" w:space="0" w:color="auto"/>
        <w:left w:val="none" w:sz="0" w:space="0" w:color="auto"/>
        <w:bottom w:val="none" w:sz="0" w:space="0" w:color="auto"/>
        <w:right w:val="none" w:sz="0" w:space="0" w:color="auto"/>
      </w:divBdr>
    </w:div>
    <w:div w:id="1051269357">
      <w:bodyDiv w:val="1"/>
      <w:marLeft w:val="0"/>
      <w:marRight w:val="0"/>
      <w:marTop w:val="0"/>
      <w:marBottom w:val="0"/>
      <w:divBdr>
        <w:top w:val="none" w:sz="0" w:space="0" w:color="auto"/>
        <w:left w:val="none" w:sz="0" w:space="0" w:color="auto"/>
        <w:bottom w:val="none" w:sz="0" w:space="0" w:color="auto"/>
        <w:right w:val="none" w:sz="0" w:space="0" w:color="auto"/>
      </w:divBdr>
    </w:div>
    <w:div w:id="1113551051">
      <w:bodyDiv w:val="1"/>
      <w:marLeft w:val="0"/>
      <w:marRight w:val="0"/>
      <w:marTop w:val="0"/>
      <w:marBottom w:val="0"/>
      <w:divBdr>
        <w:top w:val="none" w:sz="0" w:space="0" w:color="auto"/>
        <w:left w:val="none" w:sz="0" w:space="0" w:color="auto"/>
        <w:bottom w:val="none" w:sz="0" w:space="0" w:color="auto"/>
        <w:right w:val="none" w:sz="0" w:space="0" w:color="auto"/>
      </w:divBdr>
    </w:div>
    <w:div w:id="1262378640">
      <w:bodyDiv w:val="1"/>
      <w:marLeft w:val="0"/>
      <w:marRight w:val="0"/>
      <w:marTop w:val="0"/>
      <w:marBottom w:val="0"/>
      <w:divBdr>
        <w:top w:val="none" w:sz="0" w:space="0" w:color="auto"/>
        <w:left w:val="none" w:sz="0" w:space="0" w:color="auto"/>
        <w:bottom w:val="none" w:sz="0" w:space="0" w:color="auto"/>
        <w:right w:val="none" w:sz="0" w:space="0" w:color="auto"/>
      </w:divBdr>
    </w:div>
    <w:div w:id="1293251416">
      <w:bodyDiv w:val="1"/>
      <w:marLeft w:val="0"/>
      <w:marRight w:val="0"/>
      <w:marTop w:val="0"/>
      <w:marBottom w:val="0"/>
      <w:divBdr>
        <w:top w:val="none" w:sz="0" w:space="0" w:color="auto"/>
        <w:left w:val="none" w:sz="0" w:space="0" w:color="auto"/>
        <w:bottom w:val="none" w:sz="0" w:space="0" w:color="auto"/>
        <w:right w:val="none" w:sz="0" w:space="0" w:color="auto"/>
      </w:divBdr>
    </w:div>
    <w:div w:id="1360936448">
      <w:bodyDiv w:val="1"/>
      <w:marLeft w:val="0"/>
      <w:marRight w:val="0"/>
      <w:marTop w:val="0"/>
      <w:marBottom w:val="0"/>
      <w:divBdr>
        <w:top w:val="none" w:sz="0" w:space="0" w:color="auto"/>
        <w:left w:val="none" w:sz="0" w:space="0" w:color="auto"/>
        <w:bottom w:val="none" w:sz="0" w:space="0" w:color="auto"/>
        <w:right w:val="none" w:sz="0" w:space="0" w:color="auto"/>
      </w:divBdr>
    </w:div>
    <w:div w:id="1794210139">
      <w:bodyDiv w:val="1"/>
      <w:marLeft w:val="0"/>
      <w:marRight w:val="0"/>
      <w:marTop w:val="0"/>
      <w:marBottom w:val="0"/>
      <w:divBdr>
        <w:top w:val="none" w:sz="0" w:space="0" w:color="auto"/>
        <w:left w:val="none" w:sz="0" w:space="0" w:color="auto"/>
        <w:bottom w:val="none" w:sz="0" w:space="0" w:color="auto"/>
        <w:right w:val="none" w:sz="0" w:space="0" w:color="auto"/>
      </w:divBdr>
    </w:div>
    <w:div w:id="2067293474">
      <w:bodyDiv w:val="1"/>
      <w:marLeft w:val="0"/>
      <w:marRight w:val="0"/>
      <w:marTop w:val="0"/>
      <w:marBottom w:val="0"/>
      <w:divBdr>
        <w:top w:val="none" w:sz="0" w:space="0" w:color="auto"/>
        <w:left w:val="none" w:sz="0" w:space="0" w:color="auto"/>
        <w:bottom w:val="none" w:sz="0" w:space="0" w:color="auto"/>
        <w:right w:val="none" w:sz="0" w:space="0" w:color="auto"/>
      </w:divBdr>
    </w:div>
    <w:div w:id="213683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IVT214\Desktop\zadost___uroky_z_uveru.doc" TargetMode="External"/><Relationship Id="rId3" Type="http://schemas.microsoft.com/office/2007/relationships/stylesWithEffects" Target="stylesWithEffects.xml"/><Relationship Id="rId7" Type="http://schemas.openxmlformats.org/officeDocument/2006/relationships/hyperlink" Target="file:///C:\Users\CIVT214\Desktop\zadost_penzijni_pripojisteni.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IVT214\Desktop\zadost_penzijni_pripojisteni.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CIVT214\Desktop\zadost___uroky_z_uceloveho_uve.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2906</Words>
  <Characters>17146</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navratol</dc:creator>
  <cp:lastModifiedBy>navratol</cp:lastModifiedBy>
  <cp:revision>2</cp:revision>
  <cp:lastPrinted>2017-09-18T12:18:00Z</cp:lastPrinted>
  <dcterms:created xsi:type="dcterms:W3CDTF">2017-09-18T12:22:00Z</dcterms:created>
  <dcterms:modified xsi:type="dcterms:W3CDTF">2017-09-18T12:22:00Z</dcterms:modified>
</cp:coreProperties>
</file>