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A84" w:rsidRPr="00303A84" w:rsidRDefault="00303A84" w:rsidP="00303A84">
      <w:pPr>
        <w:shd w:val="clear" w:color="auto" w:fill="FFFFFF"/>
        <w:ind w:left="360"/>
        <w:jc w:val="both"/>
        <w:rPr>
          <w:b/>
          <w:caps/>
          <w:lang w:val="en-GB"/>
        </w:rPr>
      </w:pPr>
    </w:p>
    <w:p w:rsidR="00303A84" w:rsidRPr="00303A84" w:rsidRDefault="00303A84" w:rsidP="00303A84">
      <w:pPr>
        <w:shd w:val="clear" w:color="auto" w:fill="FFFFFF"/>
        <w:spacing w:line="360" w:lineRule="auto"/>
        <w:ind w:left="360"/>
        <w:jc w:val="both"/>
        <w:rPr>
          <w:b/>
          <w:caps/>
          <w:lang w:val="en-GB"/>
        </w:rPr>
      </w:pPr>
    </w:p>
    <w:p w:rsidR="00303A84" w:rsidRPr="00303A84" w:rsidRDefault="00303A84" w:rsidP="00303A84">
      <w:pPr>
        <w:shd w:val="clear" w:color="auto" w:fill="FFFFFF"/>
        <w:spacing w:line="360" w:lineRule="auto"/>
        <w:rPr>
          <w:b/>
          <w:caps/>
          <w:lang w:val="en-GB"/>
        </w:rPr>
      </w:pPr>
    </w:p>
    <w:p w:rsidR="00303A84" w:rsidRPr="00303A84" w:rsidRDefault="00303A84" w:rsidP="00303A84">
      <w:pPr>
        <w:shd w:val="clear" w:color="auto" w:fill="FFFFFF"/>
        <w:spacing w:line="360" w:lineRule="auto"/>
        <w:ind w:left="360"/>
        <w:jc w:val="center"/>
        <w:rPr>
          <w:b/>
          <w:caps/>
          <w:lang w:val="en-GB"/>
        </w:rPr>
      </w:pPr>
      <w:r w:rsidRPr="00303A84">
        <w:rPr>
          <w:b/>
          <w:caps/>
          <w:lang w:val="en-GB"/>
        </w:rPr>
        <w:t>Grant AGENCY of CHarles university (GAUK) –</w:t>
      </w:r>
    </w:p>
    <w:p w:rsidR="00303A84" w:rsidRPr="00303A84" w:rsidRDefault="00303A84" w:rsidP="00303A84">
      <w:pPr>
        <w:shd w:val="clear" w:color="auto" w:fill="FFFFFF"/>
        <w:spacing w:line="360" w:lineRule="auto"/>
        <w:ind w:left="360"/>
        <w:jc w:val="center"/>
        <w:rPr>
          <w:b/>
          <w:caps/>
          <w:lang w:val="en-GB"/>
        </w:rPr>
      </w:pPr>
      <w:r w:rsidRPr="00303A84">
        <w:rPr>
          <w:b/>
          <w:caps/>
          <w:lang w:val="en-GB"/>
        </w:rPr>
        <w:t xml:space="preserve">Information for applicants </w:t>
      </w:r>
    </w:p>
    <w:p w:rsidR="00303A84" w:rsidRPr="00303A84" w:rsidRDefault="00303A84" w:rsidP="00303A84">
      <w:pPr>
        <w:shd w:val="clear" w:color="auto" w:fill="FFFFFF"/>
        <w:spacing w:line="360" w:lineRule="auto"/>
        <w:ind w:left="360"/>
        <w:jc w:val="center"/>
        <w:rPr>
          <w:b/>
          <w:caps/>
          <w:color w:val="FF0000"/>
          <w:lang w:val="en-GB"/>
        </w:rPr>
      </w:pPr>
      <w:r w:rsidRPr="00303A84">
        <w:rPr>
          <w:b/>
          <w:caps/>
          <w:color w:val="FF0000"/>
          <w:lang w:val="en-GB"/>
        </w:rPr>
        <w:t>(FSV UK deadline: 2.11. 2020)</w:t>
      </w:r>
    </w:p>
    <w:p w:rsidR="00303A84" w:rsidRPr="00303A84" w:rsidRDefault="00303A84" w:rsidP="00303A84">
      <w:pPr>
        <w:shd w:val="clear" w:color="auto" w:fill="FFFFFF"/>
        <w:spacing w:line="360" w:lineRule="auto"/>
        <w:jc w:val="both"/>
        <w:rPr>
          <w:lang w:val="en-GB"/>
        </w:rPr>
      </w:pPr>
    </w:p>
    <w:p w:rsidR="00303A84" w:rsidRPr="00303A84" w:rsidRDefault="00303A84" w:rsidP="00303A84">
      <w:pPr>
        <w:numPr>
          <w:ilvl w:val="0"/>
          <w:numId w:val="1"/>
        </w:numPr>
        <w:shd w:val="clear" w:color="auto" w:fill="FFFFFF"/>
        <w:spacing w:line="360" w:lineRule="auto"/>
        <w:jc w:val="both"/>
        <w:rPr>
          <w:lang w:val="en-GB"/>
        </w:rPr>
      </w:pPr>
      <w:r w:rsidRPr="00303A84">
        <w:rPr>
          <w:lang w:val="en-GB"/>
        </w:rPr>
        <w:t xml:space="preserve">A grant application may be submitted by a student enrolled in the University and studying </w:t>
      </w:r>
      <w:r w:rsidRPr="00303A84">
        <w:rPr>
          <w:b/>
          <w:lang w:val="en-GB"/>
        </w:rPr>
        <w:t xml:space="preserve">a </w:t>
      </w:r>
      <w:r>
        <w:rPr>
          <w:b/>
          <w:lang w:val="en-GB"/>
        </w:rPr>
        <w:t>d</w:t>
      </w:r>
      <w:r w:rsidRPr="00303A84">
        <w:rPr>
          <w:b/>
          <w:lang w:val="en-GB"/>
        </w:rPr>
        <w:t xml:space="preserve">octoral programme of study or a </w:t>
      </w:r>
      <w:r w:rsidRPr="00303A84">
        <w:rPr>
          <w:b/>
          <w:lang w:val="en-GB"/>
        </w:rPr>
        <w:t>master’s</w:t>
      </w:r>
      <w:r w:rsidRPr="00303A84">
        <w:rPr>
          <w:b/>
          <w:lang w:val="en-GB"/>
        </w:rPr>
        <w:t xml:space="preserve"> programme of study in the standard study period (4 years)</w:t>
      </w:r>
      <w:r w:rsidRPr="00303A84">
        <w:rPr>
          <w:lang w:val="en-GB"/>
        </w:rPr>
        <w:t xml:space="preserve">. This condition is valid for the moment of the proposal submission.  There will be </w:t>
      </w:r>
      <w:r w:rsidRPr="00303A84">
        <w:rPr>
          <w:lang w:val="en-GB"/>
        </w:rPr>
        <w:t>preferred</w:t>
      </w:r>
      <w:r w:rsidRPr="00303A84">
        <w:rPr>
          <w:lang w:val="en-GB"/>
        </w:rPr>
        <w:t xml:space="preserve"> in the case of PhD. students such projects that can be finished in the period of the regular study (5 years).</w:t>
      </w:r>
    </w:p>
    <w:p w:rsidR="00303A84" w:rsidRPr="00303A84" w:rsidRDefault="00303A84" w:rsidP="00303A84">
      <w:pPr>
        <w:shd w:val="clear" w:color="auto" w:fill="FFFFFF"/>
        <w:spacing w:line="360" w:lineRule="auto"/>
        <w:ind w:left="360"/>
        <w:jc w:val="both"/>
        <w:rPr>
          <w:lang w:val="en-GB"/>
        </w:rPr>
      </w:pPr>
      <w:bookmarkStart w:id="0" w:name="_GoBack"/>
      <w:bookmarkEnd w:id="0"/>
    </w:p>
    <w:p w:rsidR="00303A84" w:rsidRPr="00303A84" w:rsidRDefault="00303A84" w:rsidP="00303A84">
      <w:pPr>
        <w:numPr>
          <w:ilvl w:val="0"/>
          <w:numId w:val="1"/>
        </w:numPr>
        <w:shd w:val="clear" w:color="auto" w:fill="FFFFFF"/>
        <w:spacing w:line="360" w:lineRule="auto"/>
        <w:jc w:val="both"/>
        <w:rPr>
          <w:lang w:val="en-GB"/>
        </w:rPr>
      </w:pPr>
      <w:r w:rsidRPr="00303A84">
        <w:rPr>
          <w:lang w:val="en-GB"/>
        </w:rPr>
        <w:t>Only the students, who are not planning to end or to interrupt their study, should prepare the proposals.</w:t>
      </w:r>
    </w:p>
    <w:p w:rsidR="00303A84" w:rsidRPr="00303A84" w:rsidRDefault="00303A84" w:rsidP="00303A84">
      <w:pPr>
        <w:shd w:val="clear" w:color="auto" w:fill="FFFFFF"/>
        <w:spacing w:line="360" w:lineRule="auto"/>
        <w:ind w:left="720"/>
        <w:jc w:val="both"/>
        <w:rPr>
          <w:lang w:val="en-GB"/>
        </w:rPr>
      </w:pPr>
    </w:p>
    <w:p w:rsidR="00303A84" w:rsidRPr="00303A84" w:rsidRDefault="00303A84" w:rsidP="00303A84">
      <w:pPr>
        <w:numPr>
          <w:ilvl w:val="0"/>
          <w:numId w:val="1"/>
        </w:numPr>
        <w:shd w:val="clear" w:color="auto" w:fill="FFFFFF"/>
        <w:spacing w:line="360" w:lineRule="auto"/>
        <w:jc w:val="both"/>
        <w:rPr>
          <w:lang w:val="en-GB"/>
        </w:rPr>
      </w:pPr>
      <w:r w:rsidRPr="00303A84">
        <w:rPr>
          <w:lang w:val="en-GB"/>
        </w:rPr>
        <w:t>A grant proposal has to be prepared and submitted in the GAUK application -</w:t>
      </w:r>
      <w:hyperlink r:id="rId5" w:history="1">
        <w:r w:rsidRPr="00303A84">
          <w:rPr>
            <w:rStyle w:val="Hypertextovodkaz"/>
            <w:lang w:val="en-GB"/>
          </w:rPr>
          <w:t>https://is.cu</w:t>
        </w:r>
        <w:r w:rsidRPr="00303A84">
          <w:rPr>
            <w:rStyle w:val="Hypertextovodkaz"/>
            <w:lang w:val="en-GB"/>
          </w:rPr>
          <w:t>n</w:t>
        </w:r>
        <w:r w:rsidRPr="00303A84">
          <w:rPr>
            <w:rStyle w:val="Hypertextovodkaz"/>
            <w:lang w:val="en-GB"/>
          </w:rPr>
          <w:t>i.cz/webap</w:t>
        </w:r>
        <w:r w:rsidRPr="00303A84">
          <w:rPr>
            <w:rStyle w:val="Hypertextovodkaz"/>
            <w:lang w:val="en-GB"/>
          </w:rPr>
          <w:t>p</w:t>
        </w:r>
        <w:r w:rsidRPr="00303A84">
          <w:rPr>
            <w:rStyle w:val="Hypertextovodkaz"/>
            <w:lang w:val="en-GB"/>
          </w:rPr>
          <w:t>s/?lang=cs</w:t>
        </w:r>
      </w:hyperlink>
      <w:r w:rsidRPr="00303A84">
        <w:rPr>
          <w:lang w:val="en-GB"/>
        </w:rPr>
        <w:t xml:space="preserve">. </w:t>
      </w:r>
      <w:r w:rsidRPr="00303A84">
        <w:rPr>
          <w:b/>
          <w:lang w:val="en-GB"/>
        </w:rPr>
        <w:t>One student can prepare or solve only one project as a principal investigator (PI).</w:t>
      </w:r>
      <w:r w:rsidRPr="00303A84">
        <w:rPr>
          <w:lang w:val="en-GB"/>
        </w:rPr>
        <w:t xml:space="preserve"> Grant projects may last from </w:t>
      </w:r>
      <w:r w:rsidRPr="00303A84">
        <w:rPr>
          <w:b/>
          <w:lang w:val="en-GB"/>
        </w:rPr>
        <w:t>one to three years</w:t>
      </w:r>
      <w:r w:rsidRPr="00303A84">
        <w:rPr>
          <w:lang w:val="en-GB"/>
        </w:rPr>
        <w:t>. The project can be prepared completely in English. It is necessary to choose the right language version of the form.</w:t>
      </w:r>
    </w:p>
    <w:p w:rsidR="00303A84" w:rsidRPr="00303A84" w:rsidRDefault="00303A84" w:rsidP="00303A84">
      <w:pPr>
        <w:shd w:val="clear" w:color="auto" w:fill="FFFFFF"/>
        <w:spacing w:line="360" w:lineRule="auto"/>
        <w:jc w:val="both"/>
        <w:rPr>
          <w:lang w:val="en-GB"/>
        </w:rPr>
      </w:pPr>
    </w:p>
    <w:p w:rsidR="00303A84" w:rsidRPr="00303A84" w:rsidRDefault="00303A84" w:rsidP="00303A84">
      <w:pPr>
        <w:numPr>
          <w:ilvl w:val="0"/>
          <w:numId w:val="1"/>
        </w:numPr>
        <w:shd w:val="clear" w:color="auto" w:fill="FFFFFF"/>
        <w:spacing w:line="360" w:lineRule="auto"/>
        <w:jc w:val="both"/>
        <w:rPr>
          <w:lang w:val="en-GB"/>
        </w:rPr>
      </w:pPr>
      <w:r w:rsidRPr="00303A84">
        <w:rPr>
          <w:b/>
          <w:lang w:val="en-GB"/>
        </w:rPr>
        <w:t>The supervisor of the applicant</w:t>
      </w:r>
      <w:r w:rsidRPr="00303A84">
        <w:rPr>
          <w:lang w:val="en-GB"/>
        </w:rPr>
        <w:t xml:space="preserve"> (=PI) shall always be a member of the proposed research team, or, if the applicant is not studying in the Doctoral programme of study, another member of academic staff, generally the advisor on the thesis if its topic was already set, shall be a member instead. The supervisor or the advisor </w:t>
      </w:r>
      <w:proofErr w:type="gramStart"/>
      <w:r w:rsidRPr="00303A84">
        <w:rPr>
          <w:lang w:val="en-GB"/>
        </w:rPr>
        <w:t>has to</w:t>
      </w:r>
      <w:proofErr w:type="gramEnd"/>
      <w:r w:rsidRPr="00303A84">
        <w:rPr>
          <w:lang w:val="en-GB"/>
        </w:rPr>
        <w:t xml:space="preserve"> give on-line permission with the submitting of the project proposal.</w:t>
      </w:r>
    </w:p>
    <w:p w:rsidR="00303A84" w:rsidRPr="00303A84" w:rsidRDefault="00303A84" w:rsidP="00303A84">
      <w:pPr>
        <w:pStyle w:val="Odstavecseseznamem"/>
        <w:shd w:val="clear" w:color="auto" w:fill="FFFFFF"/>
        <w:ind w:left="0"/>
        <w:jc w:val="both"/>
        <w:rPr>
          <w:lang w:val="en-GB"/>
        </w:rPr>
      </w:pPr>
    </w:p>
    <w:p w:rsidR="00303A84" w:rsidRPr="00303A84" w:rsidRDefault="00303A84" w:rsidP="00303A84">
      <w:pPr>
        <w:numPr>
          <w:ilvl w:val="0"/>
          <w:numId w:val="1"/>
        </w:numPr>
        <w:shd w:val="clear" w:color="auto" w:fill="FFFFFF"/>
        <w:spacing w:line="360" w:lineRule="auto"/>
        <w:jc w:val="both"/>
        <w:rPr>
          <w:lang w:val="en-GB"/>
        </w:rPr>
      </w:pPr>
      <w:r w:rsidRPr="00303A84">
        <w:rPr>
          <w:lang w:val="en-GB"/>
        </w:rPr>
        <w:t xml:space="preserve">The applicant </w:t>
      </w:r>
      <w:proofErr w:type="gramStart"/>
      <w:r w:rsidRPr="00303A84">
        <w:rPr>
          <w:lang w:val="en-GB"/>
        </w:rPr>
        <w:t>has to</w:t>
      </w:r>
      <w:proofErr w:type="gramEnd"/>
      <w:r w:rsidRPr="00303A84">
        <w:rPr>
          <w:lang w:val="en-GB"/>
        </w:rPr>
        <w:t xml:space="preserve"> declare in the application that he prepares the project by himself, the research goals of the project are unique</w:t>
      </w:r>
      <w:r>
        <w:rPr>
          <w:lang w:val="en-GB"/>
        </w:rPr>
        <w:t>,</w:t>
      </w:r>
      <w:r w:rsidRPr="00303A84">
        <w:rPr>
          <w:lang w:val="en-GB"/>
        </w:rPr>
        <w:t xml:space="preserve"> and he also accepts that the condition for successful termination of the project is at least a result accepted for publication. The new part of this declaration is about the programme START. If one student get</w:t>
      </w:r>
      <w:r>
        <w:rPr>
          <w:lang w:val="en-GB"/>
        </w:rPr>
        <w:t>s</w:t>
      </w:r>
      <w:r w:rsidRPr="00303A84">
        <w:rPr>
          <w:lang w:val="en-GB"/>
        </w:rPr>
        <w:t xml:space="preserve"> both projects as a main researcher</w:t>
      </w:r>
      <w:r>
        <w:rPr>
          <w:lang w:val="en-GB"/>
        </w:rPr>
        <w:t>,</w:t>
      </w:r>
      <w:r w:rsidRPr="00303A84">
        <w:rPr>
          <w:lang w:val="en-GB"/>
        </w:rPr>
        <w:t xml:space="preserve"> he </w:t>
      </w:r>
      <w:r w:rsidRPr="00303A84">
        <w:rPr>
          <w:lang w:val="en-GB"/>
        </w:rPr>
        <w:t>must</w:t>
      </w:r>
      <w:r w:rsidRPr="00303A84">
        <w:rPr>
          <w:lang w:val="en-GB"/>
        </w:rPr>
        <w:t xml:space="preserve"> give up the GAUK project. </w:t>
      </w:r>
    </w:p>
    <w:p w:rsidR="00303A84" w:rsidRPr="00303A84" w:rsidRDefault="00303A84" w:rsidP="00303A84">
      <w:pPr>
        <w:pStyle w:val="Odstavecseseznamem"/>
        <w:rPr>
          <w:lang w:val="en-GB"/>
        </w:rPr>
      </w:pPr>
    </w:p>
    <w:p w:rsidR="00303A84" w:rsidRPr="00303A84" w:rsidRDefault="00303A84" w:rsidP="00303A84">
      <w:pPr>
        <w:numPr>
          <w:ilvl w:val="0"/>
          <w:numId w:val="1"/>
        </w:numPr>
        <w:shd w:val="clear" w:color="auto" w:fill="FFFFFF"/>
        <w:spacing w:line="360" w:lineRule="auto"/>
        <w:jc w:val="both"/>
        <w:rPr>
          <w:lang w:val="en-GB"/>
        </w:rPr>
      </w:pPr>
      <w:r w:rsidRPr="00303A84">
        <w:rPr>
          <w:lang w:val="en-GB"/>
        </w:rPr>
        <w:t xml:space="preserve">The publication </w:t>
      </w:r>
      <w:proofErr w:type="gramStart"/>
      <w:r w:rsidRPr="00303A84">
        <w:rPr>
          <w:lang w:val="en-GB"/>
        </w:rPr>
        <w:t>has to</w:t>
      </w:r>
      <w:proofErr w:type="gramEnd"/>
      <w:r w:rsidRPr="00303A84">
        <w:rPr>
          <w:lang w:val="en-GB"/>
        </w:rPr>
        <w:t xml:space="preserve"> have an affiliation and a dedication. All publications and results (including manuscripts) </w:t>
      </w:r>
      <w:proofErr w:type="gramStart"/>
      <w:r w:rsidRPr="00303A84">
        <w:rPr>
          <w:lang w:val="en-GB"/>
        </w:rPr>
        <w:t>have to</w:t>
      </w:r>
      <w:proofErr w:type="gramEnd"/>
      <w:r w:rsidRPr="00303A84">
        <w:rPr>
          <w:lang w:val="en-GB"/>
        </w:rPr>
        <w:t xml:space="preserve"> be attached to the annual reports. </w:t>
      </w:r>
    </w:p>
    <w:p w:rsidR="00303A84" w:rsidRPr="00303A84" w:rsidRDefault="00303A84" w:rsidP="00303A84">
      <w:pPr>
        <w:shd w:val="clear" w:color="auto" w:fill="FFFFFF"/>
        <w:spacing w:line="360" w:lineRule="auto"/>
        <w:ind w:left="720"/>
        <w:jc w:val="both"/>
        <w:rPr>
          <w:lang w:val="en-GB"/>
        </w:rPr>
      </w:pPr>
    </w:p>
    <w:p w:rsidR="00303A84" w:rsidRPr="00303A84" w:rsidRDefault="00303A84" w:rsidP="00303A84">
      <w:pPr>
        <w:numPr>
          <w:ilvl w:val="0"/>
          <w:numId w:val="1"/>
        </w:numPr>
        <w:shd w:val="clear" w:color="auto" w:fill="FFFFFF"/>
        <w:spacing w:line="360" w:lineRule="auto"/>
        <w:jc w:val="both"/>
        <w:rPr>
          <w:lang w:val="en-GB"/>
        </w:rPr>
      </w:pPr>
      <w:r w:rsidRPr="00303A84">
        <w:rPr>
          <w:lang w:val="en-GB"/>
        </w:rPr>
        <w:t xml:space="preserve">It is possible to mark the secondary section by the </w:t>
      </w:r>
      <w:r w:rsidRPr="00303A84">
        <w:rPr>
          <w:b/>
          <w:lang w:val="en-GB"/>
        </w:rPr>
        <w:t xml:space="preserve">interdisciplinary project </w:t>
      </w:r>
      <w:r w:rsidRPr="00303A84">
        <w:rPr>
          <w:bCs/>
          <w:lang w:val="en-GB"/>
        </w:rPr>
        <w:t>(= there will be reviewers from both sections)</w:t>
      </w:r>
      <w:r w:rsidRPr="00303A84">
        <w:rPr>
          <w:lang w:val="en-GB"/>
        </w:rPr>
        <w:t>.</w:t>
      </w:r>
    </w:p>
    <w:p w:rsidR="00303A84" w:rsidRPr="00303A84" w:rsidRDefault="00303A84" w:rsidP="00303A84">
      <w:pPr>
        <w:shd w:val="clear" w:color="auto" w:fill="FFFFFF"/>
        <w:spacing w:line="360" w:lineRule="auto"/>
        <w:ind w:left="360"/>
        <w:jc w:val="both"/>
        <w:rPr>
          <w:lang w:val="en-GB"/>
        </w:rPr>
      </w:pPr>
    </w:p>
    <w:p w:rsidR="00303A84" w:rsidRPr="00303A84" w:rsidRDefault="00303A84" w:rsidP="00303A84">
      <w:pPr>
        <w:numPr>
          <w:ilvl w:val="0"/>
          <w:numId w:val="1"/>
        </w:numPr>
        <w:shd w:val="clear" w:color="auto" w:fill="FFFFFF"/>
        <w:spacing w:line="360" w:lineRule="auto"/>
        <w:jc w:val="both"/>
        <w:rPr>
          <w:rFonts w:eastAsia="MS Mincho"/>
          <w:color w:val="000000"/>
          <w:lang w:val="en-GB" w:eastAsia="ja-JP"/>
        </w:rPr>
      </w:pPr>
      <w:r w:rsidRPr="00303A84">
        <w:rPr>
          <w:lang w:val="en-GB"/>
        </w:rPr>
        <w:t xml:space="preserve">The number of students in </w:t>
      </w:r>
      <w:r>
        <w:rPr>
          <w:lang w:val="en-GB"/>
        </w:rPr>
        <w:t>d</w:t>
      </w:r>
      <w:r w:rsidRPr="00303A84">
        <w:rPr>
          <w:lang w:val="en-GB"/>
        </w:rPr>
        <w:t xml:space="preserve">octoral or </w:t>
      </w:r>
      <w:r w:rsidRPr="00303A84">
        <w:rPr>
          <w:lang w:val="en-GB"/>
        </w:rPr>
        <w:t>master’s</w:t>
      </w:r>
      <w:r w:rsidRPr="00303A84">
        <w:rPr>
          <w:lang w:val="en-GB"/>
        </w:rPr>
        <w:t xml:space="preserve"> programmes of study in the research team may not be lower than the number of other members of the research team.</w:t>
      </w:r>
      <w:r w:rsidRPr="00303A84">
        <w:rPr>
          <w:rFonts w:eastAsia="MS Mincho"/>
          <w:color w:val="000000"/>
          <w:lang w:val="en-GB" w:eastAsia="ja-JP"/>
        </w:rPr>
        <w:t xml:space="preserve"> One student can be involved in max. three projects.</w:t>
      </w:r>
    </w:p>
    <w:p w:rsidR="00303A84" w:rsidRPr="00303A84" w:rsidRDefault="00303A84" w:rsidP="00303A84">
      <w:pPr>
        <w:shd w:val="clear" w:color="auto" w:fill="FFFFFF"/>
        <w:spacing w:line="360" w:lineRule="auto"/>
        <w:jc w:val="both"/>
        <w:rPr>
          <w:rFonts w:eastAsia="MS Mincho"/>
          <w:color w:val="000000"/>
          <w:lang w:val="en-GB" w:eastAsia="ja-JP"/>
        </w:rPr>
      </w:pPr>
    </w:p>
    <w:p w:rsidR="00303A84" w:rsidRPr="00303A84" w:rsidRDefault="00303A84" w:rsidP="00303A84">
      <w:pPr>
        <w:numPr>
          <w:ilvl w:val="0"/>
          <w:numId w:val="1"/>
        </w:numPr>
        <w:shd w:val="clear" w:color="auto" w:fill="FFFFFF"/>
        <w:spacing w:line="360" w:lineRule="auto"/>
        <w:jc w:val="both"/>
        <w:rPr>
          <w:lang w:val="en-GB"/>
        </w:rPr>
      </w:pPr>
      <w:r w:rsidRPr="00303A84">
        <w:rPr>
          <w:b/>
          <w:lang w:val="en-GB"/>
        </w:rPr>
        <w:t>The obligatory attachments to the application</w:t>
      </w:r>
      <w:r w:rsidRPr="00303A84">
        <w:rPr>
          <w:lang w:val="en-GB"/>
        </w:rPr>
        <w:t xml:space="preserve">: a brief CV of the main researcher and a brief CV of the supervisor or the advisor, including max. 10 main publications from the last five years. The supervisor´s CV should contain the information about his citations (according to the </w:t>
      </w:r>
      <w:proofErr w:type="spellStart"/>
      <w:r w:rsidRPr="00303A84">
        <w:rPr>
          <w:lang w:val="en-GB"/>
        </w:rPr>
        <w:t>WoS</w:t>
      </w:r>
      <w:proofErr w:type="spellEnd"/>
      <w:r w:rsidRPr="00303A84">
        <w:rPr>
          <w:lang w:val="en-GB"/>
        </w:rPr>
        <w:t xml:space="preserve"> or another database) and his ORCID or Researcher ID number.</w:t>
      </w:r>
    </w:p>
    <w:p w:rsidR="00303A84" w:rsidRPr="00303A84" w:rsidRDefault="00303A84" w:rsidP="00303A84">
      <w:pPr>
        <w:shd w:val="clear" w:color="auto" w:fill="FFFFFF"/>
        <w:spacing w:line="360" w:lineRule="auto"/>
        <w:jc w:val="both"/>
        <w:rPr>
          <w:lang w:val="en-GB"/>
        </w:rPr>
      </w:pPr>
    </w:p>
    <w:p w:rsidR="00303A84" w:rsidRPr="00303A84" w:rsidRDefault="00303A84" w:rsidP="00303A84">
      <w:pPr>
        <w:shd w:val="clear" w:color="auto" w:fill="FFFFFF"/>
        <w:spacing w:line="360" w:lineRule="auto"/>
        <w:jc w:val="both"/>
        <w:rPr>
          <w:b/>
          <w:lang w:val="en-GB"/>
        </w:rPr>
      </w:pPr>
      <w:r w:rsidRPr="00303A84">
        <w:rPr>
          <w:b/>
          <w:lang w:val="en-GB"/>
        </w:rPr>
        <w:t>THE FINANCIAL PART OF THE PROPOSAL</w:t>
      </w:r>
    </w:p>
    <w:p w:rsidR="00303A84" w:rsidRPr="00303A84" w:rsidRDefault="00303A84" w:rsidP="00303A84">
      <w:pPr>
        <w:shd w:val="clear" w:color="auto" w:fill="FFFFFF"/>
        <w:spacing w:line="360" w:lineRule="auto"/>
        <w:jc w:val="both"/>
        <w:rPr>
          <w:rFonts w:eastAsia="MS Mincho"/>
          <w:color w:val="000000"/>
          <w:lang w:val="en-GB" w:eastAsia="ja-JP"/>
        </w:rPr>
      </w:pPr>
    </w:p>
    <w:p w:rsidR="00303A84" w:rsidRPr="00303A84" w:rsidRDefault="00303A84" w:rsidP="00303A84">
      <w:pPr>
        <w:numPr>
          <w:ilvl w:val="0"/>
          <w:numId w:val="2"/>
        </w:numPr>
        <w:shd w:val="clear" w:color="auto" w:fill="FFFFFF"/>
        <w:spacing w:line="360" w:lineRule="auto"/>
        <w:jc w:val="both"/>
        <w:rPr>
          <w:lang w:val="en-GB"/>
        </w:rPr>
      </w:pPr>
      <w:r w:rsidRPr="00303A84">
        <w:rPr>
          <w:lang w:val="en-GB"/>
        </w:rPr>
        <w:t xml:space="preserve">The maximal rate of the budget is </w:t>
      </w:r>
      <w:r w:rsidRPr="00303A84">
        <w:rPr>
          <w:b/>
          <w:lang w:val="en-GB"/>
        </w:rPr>
        <w:t>300 000 CZK a year</w:t>
      </w:r>
      <w:r w:rsidRPr="00303A84">
        <w:rPr>
          <w:lang w:val="en-GB"/>
        </w:rPr>
        <w:t xml:space="preserve">. The planned financial contribution for the first year </w:t>
      </w:r>
      <w:r w:rsidRPr="00303A84">
        <w:rPr>
          <w:lang w:val="en-GB"/>
        </w:rPr>
        <w:t>must</w:t>
      </w:r>
      <w:r w:rsidRPr="00303A84">
        <w:rPr>
          <w:shd w:val="clear" w:color="auto" w:fill="FFFFFF"/>
          <w:lang w:val="en-GB"/>
        </w:rPr>
        <w:t xml:space="preserve"> be described</w:t>
      </w:r>
      <w:r w:rsidRPr="00303A84">
        <w:rPr>
          <w:lang w:val="en-GB"/>
        </w:rPr>
        <w:t xml:space="preserve"> in detail in the appropriate part of the proposal. </w:t>
      </w:r>
    </w:p>
    <w:p w:rsidR="00303A84" w:rsidRPr="00303A84" w:rsidRDefault="00303A84" w:rsidP="00303A84">
      <w:pPr>
        <w:shd w:val="clear" w:color="auto" w:fill="FFFFFF"/>
        <w:spacing w:line="360" w:lineRule="auto"/>
        <w:ind w:left="720"/>
        <w:jc w:val="both"/>
        <w:rPr>
          <w:lang w:val="en-GB"/>
        </w:rPr>
      </w:pPr>
    </w:p>
    <w:p w:rsidR="00303A84" w:rsidRPr="00303A84" w:rsidRDefault="00303A84" w:rsidP="00303A84">
      <w:pPr>
        <w:numPr>
          <w:ilvl w:val="0"/>
          <w:numId w:val="2"/>
        </w:numPr>
        <w:shd w:val="clear" w:color="auto" w:fill="FFFFFF"/>
        <w:spacing w:line="360" w:lineRule="auto"/>
        <w:jc w:val="both"/>
        <w:rPr>
          <w:lang w:val="en-GB"/>
        </w:rPr>
      </w:pPr>
      <w:r w:rsidRPr="00303A84">
        <w:rPr>
          <w:b/>
          <w:lang w:val="en-GB"/>
        </w:rPr>
        <w:t xml:space="preserve">The stipends can reach max 160 000 CZK a year for one project, the stipend for the principal investigator than max 80 000 CZK a year. </w:t>
      </w:r>
      <w:r w:rsidRPr="00303A84">
        <w:rPr>
          <w:lang w:val="en-GB"/>
        </w:rPr>
        <w:t xml:space="preserve">All stipends </w:t>
      </w:r>
      <w:proofErr w:type="gramStart"/>
      <w:r w:rsidRPr="00303A84">
        <w:rPr>
          <w:lang w:val="en-GB"/>
        </w:rPr>
        <w:t>have to</w:t>
      </w:r>
      <w:proofErr w:type="gramEnd"/>
      <w:r w:rsidRPr="00303A84">
        <w:rPr>
          <w:lang w:val="en-GB"/>
        </w:rPr>
        <w:t xml:space="preserve"> make at least 60% of the personal costs. The application checks it. One person can get from all projects GAUK max 40 000 CZK as a salary, max 100 000 CZK as a stipend and max 100 000 CZK as a salary or a stipend a year.</w:t>
      </w:r>
    </w:p>
    <w:p w:rsidR="00303A84" w:rsidRPr="00303A84" w:rsidRDefault="00303A84" w:rsidP="00303A84">
      <w:pPr>
        <w:shd w:val="clear" w:color="auto" w:fill="FFFFFF"/>
        <w:spacing w:line="360" w:lineRule="auto"/>
        <w:jc w:val="both"/>
        <w:rPr>
          <w:lang w:val="en-GB"/>
        </w:rPr>
      </w:pPr>
    </w:p>
    <w:p w:rsidR="00303A84" w:rsidRPr="00303A84" w:rsidRDefault="00303A84" w:rsidP="00303A84">
      <w:pPr>
        <w:numPr>
          <w:ilvl w:val="0"/>
          <w:numId w:val="2"/>
        </w:numPr>
        <w:shd w:val="clear" w:color="auto" w:fill="FFFFFF"/>
        <w:spacing w:line="360" w:lineRule="auto"/>
        <w:jc w:val="both"/>
        <w:rPr>
          <w:lang w:val="en-GB"/>
        </w:rPr>
      </w:pPr>
      <w:r w:rsidRPr="00303A84">
        <w:rPr>
          <w:b/>
          <w:lang w:val="en-GB"/>
        </w:rPr>
        <w:t>Other noninvestment costs</w:t>
      </w:r>
      <w:r w:rsidRPr="00303A84">
        <w:rPr>
          <w:lang w:val="en-GB"/>
        </w:rPr>
        <w:t xml:space="preserve"> include for example stationery, books, conference fees, publication fees, costs of proofreading, SW till 60 000 CZK or HW till 40 000 CZK. The recommended price for NTB or PC is around 20 000 CZK. </w:t>
      </w:r>
    </w:p>
    <w:p w:rsidR="00303A84" w:rsidRPr="00303A84" w:rsidRDefault="00303A84" w:rsidP="00303A84">
      <w:pPr>
        <w:shd w:val="clear" w:color="auto" w:fill="FFFFFF"/>
        <w:spacing w:line="360" w:lineRule="auto"/>
        <w:jc w:val="both"/>
        <w:rPr>
          <w:lang w:val="en-GB"/>
        </w:rPr>
      </w:pPr>
    </w:p>
    <w:p w:rsidR="00303A84" w:rsidRPr="00303A84" w:rsidRDefault="00303A84" w:rsidP="00303A84">
      <w:pPr>
        <w:numPr>
          <w:ilvl w:val="0"/>
          <w:numId w:val="2"/>
        </w:numPr>
        <w:shd w:val="clear" w:color="auto" w:fill="FFFFFF"/>
        <w:spacing w:line="360" w:lineRule="auto"/>
        <w:jc w:val="both"/>
        <w:rPr>
          <w:lang w:val="en-GB"/>
        </w:rPr>
      </w:pPr>
      <w:r w:rsidRPr="00303A84">
        <w:rPr>
          <w:b/>
          <w:lang w:val="en-GB"/>
        </w:rPr>
        <w:t>Travel cost</w:t>
      </w:r>
      <w:r w:rsidRPr="00303A84">
        <w:rPr>
          <w:lang w:val="en-GB"/>
        </w:rPr>
        <w:t xml:space="preserve"> </w:t>
      </w:r>
      <w:proofErr w:type="gramStart"/>
      <w:r w:rsidRPr="00303A84">
        <w:rPr>
          <w:lang w:val="en-GB"/>
        </w:rPr>
        <w:t>has to</w:t>
      </w:r>
      <w:proofErr w:type="gramEnd"/>
      <w:r w:rsidRPr="00303A84">
        <w:rPr>
          <w:lang w:val="en-GB"/>
        </w:rPr>
        <w:t xml:space="preserve"> be used only in connection with the project and is designated for the student´s team members (only in very special cases also for the supervisor). There is a condition of active presentation (oral presentation or poster) at conference, course, workshop or seminar you plan to attend. Travel cost can be also used for research stay, but it is not possible to reimburse the stay longer than six months. The travel costs </w:t>
      </w:r>
      <w:r w:rsidRPr="00303A84">
        <w:rPr>
          <w:lang w:val="en-GB"/>
        </w:rPr>
        <w:lastRenderedPageBreak/>
        <w:t xml:space="preserve">include for students only fare and accommodation. If the students are already faculty employees they can also get </w:t>
      </w:r>
      <w:hyperlink r:id="rId6" w:history="1">
        <w:r w:rsidRPr="00303A84">
          <w:rPr>
            <w:rStyle w:val="Hypertextovodkaz"/>
            <w:lang w:val="en-GB"/>
          </w:rPr>
          <w:t>per diem</w:t>
        </w:r>
      </w:hyperlink>
      <w:r w:rsidRPr="00303A84">
        <w:rPr>
          <w:lang w:val="en-GB"/>
        </w:rPr>
        <w:t xml:space="preserve"> (daily allowance according to the regulation of Ministry of Finance). </w:t>
      </w:r>
    </w:p>
    <w:p w:rsidR="00303A84" w:rsidRPr="00303A84" w:rsidRDefault="00303A84" w:rsidP="00303A84">
      <w:pPr>
        <w:shd w:val="clear" w:color="auto" w:fill="FFFFFF"/>
        <w:spacing w:line="360" w:lineRule="auto"/>
        <w:ind w:left="720"/>
        <w:jc w:val="both"/>
        <w:rPr>
          <w:lang w:val="en-GB"/>
        </w:rPr>
      </w:pPr>
    </w:p>
    <w:p w:rsidR="00303A84" w:rsidRPr="00303A84" w:rsidRDefault="00303A84" w:rsidP="00303A84">
      <w:pPr>
        <w:numPr>
          <w:ilvl w:val="0"/>
          <w:numId w:val="2"/>
        </w:numPr>
        <w:shd w:val="clear" w:color="auto" w:fill="FFFFFF"/>
        <w:spacing w:line="360" w:lineRule="auto"/>
        <w:jc w:val="both"/>
        <w:rPr>
          <w:lang w:val="en-GB"/>
        </w:rPr>
      </w:pPr>
      <w:r w:rsidRPr="00303A84">
        <w:rPr>
          <w:lang w:val="en-GB"/>
        </w:rPr>
        <w:t>Travel cost can also be a part of the stipend. It is necessary to specify clearly this amount. But the limit for the stipend stays the same.</w:t>
      </w:r>
    </w:p>
    <w:p w:rsidR="00303A84" w:rsidRPr="00303A84" w:rsidRDefault="00303A84" w:rsidP="00303A84">
      <w:pPr>
        <w:shd w:val="clear" w:color="auto" w:fill="FFFFFF"/>
        <w:spacing w:line="360" w:lineRule="auto"/>
        <w:ind w:left="720"/>
        <w:jc w:val="both"/>
        <w:rPr>
          <w:lang w:val="en-GB"/>
        </w:rPr>
      </w:pPr>
    </w:p>
    <w:p w:rsidR="00303A84" w:rsidRPr="00303A84" w:rsidRDefault="00303A84" w:rsidP="00303A84">
      <w:pPr>
        <w:numPr>
          <w:ilvl w:val="0"/>
          <w:numId w:val="2"/>
        </w:numPr>
        <w:shd w:val="clear" w:color="auto" w:fill="FFFFFF"/>
        <w:spacing w:line="360" w:lineRule="auto"/>
        <w:jc w:val="both"/>
        <w:rPr>
          <w:lang w:val="en-GB"/>
        </w:rPr>
      </w:pPr>
      <w:r w:rsidRPr="00303A84">
        <w:rPr>
          <w:b/>
          <w:lang w:val="en-GB"/>
        </w:rPr>
        <w:t>Ineligible costs</w:t>
      </w:r>
      <w:r w:rsidRPr="00303A84">
        <w:rPr>
          <w:lang w:val="en-GB"/>
        </w:rPr>
        <w:t xml:space="preserve"> </w:t>
      </w:r>
      <w:r w:rsidRPr="00303A84">
        <w:rPr>
          <w:lang w:val="en-GB"/>
        </w:rPr>
        <w:t>are</w:t>
      </w:r>
      <w:r w:rsidRPr="00303A84">
        <w:rPr>
          <w:lang w:val="en-GB"/>
        </w:rPr>
        <w:t xml:space="preserve"> software that can be provide</w:t>
      </w:r>
      <w:r>
        <w:rPr>
          <w:lang w:val="en-GB"/>
        </w:rPr>
        <w:t>d</w:t>
      </w:r>
      <w:r w:rsidRPr="00303A84">
        <w:rPr>
          <w:lang w:val="en-GB"/>
        </w:rPr>
        <w:t xml:space="preserve"> by faculty, phones, rewards and presents for respondents, courses without active presentation and creation of www pages. </w:t>
      </w:r>
    </w:p>
    <w:p w:rsidR="00303A84" w:rsidRPr="00303A84" w:rsidRDefault="00303A84" w:rsidP="00303A84">
      <w:pPr>
        <w:pStyle w:val="Odstavecseseznamem"/>
        <w:rPr>
          <w:lang w:val="en-GB"/>
        </w:rPr>
      </w:pPr>
    </w:p>
    <w:p w:rsidR="00303A84" w:rsidRPr="00303A84" w:rsidRDefault="00303A84" w:rsidP="00303A84">
      <w:pPr>
        <w:numPr>
          <w:ilvl w:val="0"/>
          <w:numId w:val="2"/>
        </w:numPr>
        <w:shd w:val="clear" w:color="auto" w:fill="FFFFFF"/>
        <w:spacing w:line="360" w:lineRule="auto"/>
        <w:jc w:val="both"/>
        <w:rPr>
          <w:lang w:val="en-GB"/>
        </w:rPr>
      </w:pPr>
      <w:r w:rsidRPr="00303A84">
        <w:rPr>
          <w:lang w:val="en-GB"/>
        </w:rPr>
        <w:t xml:space="preserve">The rate of </w:t>
      </w:r>
      <w:r w:rsidRPr="00303A84">
        <w:rPr>
          <w:b/>
          <w:bCs/>
          <w:lang w:val="en-GB"/>
        </w:rPr>
        <w:t>indirect costs</w:t>
      </w:r>
      <w:r w:rsidRPr="00303A84">
        <w:rPr>
          <w:lang w:val="en-GB"/>
        </w:rPr>
        <w:t xml:space="preserve"> (</w:t>
      </w:r>
      <w:r w:rsidRPr="00303A84">
        <w:rPr>
          <w:b/>
          <w:lang w:val="en-GB"/>
        </w:rPr>
        <w:t>faculty overhead)</w:t>
      </w:r>
      <w:r w:rsidRPr="00303A84">
        <w:rPr>
          <w:lang w:val="en-GB"/>
        </w:rPr>
        <w:t xml:space="preserve"> is 15%, and the application fills the gap automatically.</w:t>
      </w:r>
    </w:p>
    <w:p w:rsidR="00303A84" w:rsidRPr="00303A84" w:rsidRDefault="00303A84" w:rsidP="00303A84">
      <w:pPr>
        <w:shd w:val="clear" w:color="auto" w:fill="FFFFFF"/>
        <w:spacing w:line="360" w:lineRule="auto"/>
        <w:ind w:left="720"/>
        <w:jc w:val="both"/>
        <w:rPr>
          <w:lang w:val="en-GB"/>
        </w:rPr>
      </w:pPr>
    </w:p>
    <w:p w:rsidR="00303A84" w:rsidRPr="00303A84" w:rsidRDefault="00303A84" w:rsidP="00303A84">
      <w:pPr>
        <w:numPr>
          <w:ilvl w:val="0"/>
          <w:numId w:val="2"/>
        </w:numPr>
        <w:shd w:val="clear" w:color="auto" w:fill="FFFFFF"/>
        <w:spacing w:line="360" w:lineRule="auto"/>
        <w:jc w:val="both"/>
        <w:rPr>
          <w:lang w:val="en-GB"/>
        </w:rPr>
      </w:pPr>
      <w:r w:rsidRPr="00303A84">
        <w:rPr>
          <w:lang w:val="en-GB"/>
        </w:rPr>
        <w:t xml:space="preserve">It is necessary </w:t>
      </w:r>
      <w:r w:rsidRPr="00303A84">
        <w:rPr>
          <w:b/>
          <w:lang w:val="en-GB"/>
        </w:rPr>
        <w:t>to plan the budget also for the next years of the project</w:t>
      </w:r>
      <w:r w:rsidRPr="00303A84">
        <w:rPr>
          <w:lang w:val="en-GB"/>
        </w:rPr>
        <w:t xml:space="preserve">. The planned amount </w:t>
      </w:r>
      <w:proofErr w:type="gramStart"/>
      <w:r w:rsidRPr="00303A84">
        <w:rPr>
          <w:lang w:val="en-GB"/>
        </w:rPr>
        <w:t>has to</w:t>
      </w:r>
      <w:proofErr w:type="gramEnd"/>
      <w:r w:rsidRPr="00303A84">
        <w:rPr>
          <w:lang w:val="en-GB"/>
        </w:rPr>
        <w:t xml:space="preserve"> include all parts as in the detailed budget for the first year. The change in the planned amount could not be later greater than 10%. The application checks it.</w:t>
      </w:r>
    </w:p>
    <w:p w:rsidR="00303A84" w:rsidRPr="00303A84" w:rsidRDefault="00303A84" w:rsidP="00303A84">
      <w:pPr>
        <w:shd w:val="clear" w:color="auto" w:fill="FFFFFF"/>
        <w:spacing w:line="360" w:lineRule="auto"/>
        <w:jc w:val="both"/>
        <w:rPr>
          <w:lang w:val="en-GB"/>
        </w:rPr>
      </w:pPr>
    </w:p>
    <w:p w:rsidR="00303A84" w:rsidRPr="00303A84" w:rsidRDefault="00303A84" w:rsidP="00303A84">
      <w:pPr>
        <w:shd w:val="clear" w:color="auto" w:fill="FFFFFF"/>
        <w:spacing w:line="360" w:lineRule="auto"/>
        <w:jc w:val="both"/>
        <w:rPr>
          <w:lang w:val="en-GB"/>
        </w:rPr>
      </w:pPr>
    </w:p>
    <w:p w:rsidR="00303A84" w:rsidRPr="00303A84" w:rsidRDefault="00303A84" w:rsidP="00303A84">
      <w:pPr>
        <w:shd w:val="clear" w:color="auto" w:fill="FFFFFF"/>
        <w:spacing w:line="360" w:lineRule="auto"/>
        <w:jc w:val="both"/>
        <w:rPr>
          <w:lang w:val="en-GB"/>
        </w:rPr>
      </w:pPr>
      <w:r w:rsidRPr="00303A84">
        <w:rPr>
          <w:lang w:val="en-GB"/>
        </w:rPr>
        <w:t xml:space="preserve">The information to the GAUK competition is available at </w:t>
      </w:r>
      <w:hyperlink r:id="rId7" w:history="1">
        <w:r w:rsidRPr="00303A84">
          <w:rPr>
            <w:rStyle w:val="Hypertextovodkaz"/>
            <w:lang w:val="en-GB"/>
          </w:rPr>
          <w:t>https://ww</w:t>
        </w:r>
        <w:r w:rsidRPr="00303A84">
          <w:rPr>
            <w:rStyle w:val="Hypertextovodkaz"/>
            <w:lang w:val="en-GB"/>
          </w:rPr>
          <w:t>w</w:t>
        </w:r>
        <w:r w:rsidRPr="00303A84">
          <w:rPr>
            <w:rStyle w:val="Hypertextovodkaz"/>
            <w:lang w:val="en-GB"/>
          </w:rPr>
          <w:t>.cuni.c</w:t>
        </w:r>
        <w:r w:rsidRPr="00303A84">
          <w:rPr>
            <w:rStyle w:val="Hypertextovodkaz"/>
            <w:lang w:val="en-GB"/>
          </w:rPr>
          <w:t>z</w:t>
        </w:r>
        <w:r w:rsidRPr="00303A84">
          <w:rPr>
            <w:rStyle w:val="Hypertextovodkaz"/>
            <w:lang w:val="en-GB"/>
          </w:rPr>
          <w:t>/UKEN-753.html</w:t>
        </w:r>
      </w:hyperlink>
      <w:r w:rsidRPr="00303A84">
        <w:rPr>
          <w:lang w:val="en-GB"/>
        </w:rPr>
        <w:t xml:space="preserve"> and </w:t>
      </w:r>
      <w:hyperlink r:id="rId8" w:history="1">
        <w:r w:rsidRPr="00303A84">
          <w:rPr>
            <w:rStyle w:val="Hypertextovodkaz"/>
            <w:lang w:val="en-GB"/>
          </w:rPr>
          <w:t>https://cuni.cz/UKEN-756.html</w:t>
        </w:r>
      </w:hyperlink>
      <w:r w:rsidRPr="00303A84">
        <w:rPr>
          <w:lang w:val="en-GB"/>
        </w:rPr>
        <w:t xml:space="preserve">. The view of the project proposal is at </w:t>
      </w:r>
      <w:hyperlink r:id="rId9" w:history="1">
        <w:r w:rsidRPr="00303A84">
          <w:rPr>
            <w:rStyle w:val="Hypertextovodkaz"/>
            <w:lang w:val="en-GB"/>
          </w:rPr>
          <w:t>https://cuni.cz/UK-2446-version1-grant_proposal.pdf</w:t>
        </w:r>
      </w:hyperlink>
      <w:r w:rsidRPr="00303A84">
        <w:rPr>
          <w:lang w:val="en-GB"/>
        </w:rPr>
        <w:t>.</w:t>
      </w:r>
    </w:p>
    <w:p w:rsidR="00303A84" w:rsidRPr="00303A84" w:rsidRDefault="00303A84" w:rsidP="00303A84">
      <w:pPr>
        <w:shd w:val="clear" w:color="auto" w:fill="FFFFFF"/>
        <w:spacing w:line="360" w:lineRule="auto"/>
        <w:jc w:val="both"/>
        <w:rPr>
          <w:lang w:val="en-GB"/>
        </w:rPr>
      </w:pPr>
    </w:p>
    <w:p w:rsidR="00303A84" w:rsidRPr="00303A84" w:rsidRDefault="00303A84" w:rsidP="00303A84">
      <w:pPr>
        <w:shd w:val="clear" w:color="auto" w:fill="FFFFFF"/>
        <w:spacing w:line="360" w:lineRule="auto"/>
        <w:jc w:val="both"/>
        <w:rPr>
          <w:lang w:val="en-GB"/>
        </w:rPr>
      </w:pPr>
      <w:r w:rsidRPr="00303A84">
        <w:rPr>
          <w:lang w:val="en-GB"/>
        </w:rPr>
        <w:t xml:space="preserve">Faculty contact for the GAUK competition: Eva Horníčková, Research office (Phone: 222 112 267, E-mail: </w:t>
      </w:r>
      <w:hyperlink r:id="rId10" w:history="1">
        <w:r w:rsidRPr="00303A84">
          <w:rPr>
            <w:rStyle w:val="Hypertextovodkaz"/>
            <w:lang w:val="en-GB"/>
          </w:rPr>
          <w:t>eva.hornickova@fsv.cuni.cz</w:t>
        </w:r>
      </w:hyperlink>
      <w:r w:rsidRPr="00303A84">
        <w:rPr>
          <w:lang w:val="en-GB"/>
        </w:rPr>
        <w:t>)</w:t>
      </w:r>
    </w:p>
    <w:p w:rsidR="00303A84" w:rsidRPr="007374B3" w:rsidRDefault="00303A84" w:rsidP="00303A84">
      <w:pPr>
        <w:shd w:val="clear" w:color="auto" w:fill="FFFFFF"/>
        <w:spacing w:line="360" w:lineRule="auto"/>
        <w:jc w:val="both"/>
        <w:rPr>
          <w:lang w:val="en-GB"/>
        </w:rPr>
      </w:pPr>
      <w:r>
        <w:rPr>
          <w:lang w:val="en-GB"/>
        </w:rPr>
        <w:t xml:space="preserve"> </w:t>
      </w:r>
    </w:p>
    <w:p w:rsidR="00220601" w:rsidRDefault="00220601"/>
    <w:sectPr w:rsidR="00220601" w:rsidSect="00E134F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F23EF"/>
    <w:multiLevelType w:val="hybridMultilevel"/>
    <w:tmpl w:val="977E61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AE62D99"/>
    <w:multiLevelType w:val="hybridMultilevel"/>
    <w:tmpl w:val="2A7C4D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A84"/>
    <w:rsid w:val="00220601"/>
    <w:rsid w:val="00303A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50557"/>
  <w15:chartTrackingRefBased/>
  <w15:docId w15:val="{C2946886-6397-4FB3-91D0-42E815B8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03A8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303A84"/>
    <w:rPr>
      <w:color w:val="0000FF"/>
      <w:u w:val="single"/>
    </w:rPr>
  </w:style>
  <w:style w:type="paragraph" w:styleId="Odstavecseseznamem">
    <w:name w:val="List Paragraph"/>
    <w:basedOn w:val="Normln"/>
    <w:uiPriority w:val="34"/>
    <w:qFormat/>
    <w:rsid w:val="00303A8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ni.cz/UKEN-756.html" TargetMode="External"/><Relationship Id="rId3" Type="http://schemas.openxmlformats.org/officeDocument/2006/relationships/settings" Target="settings.xml"/><Relationship Id="rId7" Type="http://schemas.openxmlformats.org/officeDocument/2006/relationships/hyperlink" Target="https://www.cuni.cz/UKEN-753.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fcr.cz/cs/legislativa/legislativni-dokumenty/2018/vyhlaska-c-254-2018-sb-33479" TargetMode="External"/><Relationship Id="rId11" Type="http://schemas.openxmlformats.org/officeDocument/2006/relationships/fontTable" Target="fontTable.xml"/><Relationship Id="rId5" Type="http://schemas.openxmlformats.org/officeDocument/2006/relationships/hyperlink" Target="https://is.cuni.cz/webapps/?lang=cs" TargetMode="External"/><Relationship Id="rId10" Type="http://schemas.openxmlformats.org/officeDocument/2006/relationships/hyperlink" Target="mailto:eva.hornickova@fsv.cuni.cz" TargetMode="External"/><Relationship Id="rId4" Type="http://schemas.openxmlformats.org/officeDocument/2006/relationships/webSettings" Target="webSettings.xml"/><Relationship Id="rId9" Type="http://schemas.openxmlformats.org/officeDocument/2006/relationships/hyperlink" Target="https://cuni.cz/UK-2446-version1-grant_proposal.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796</Words>
  <Characters>4699</Characters>
  <Application>Microsoft Office Word</Application>
  <DocSecurity>0</DocSecurity>
  <Lines>39</Lines>
  <Paragraphs>10</Paragraphs>
  <ScaleCrop>false</ScaleCrop>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Horníčková</dc:creator>
  <cp:keywords/>
  <dc:description/>
  <cp:lastModifiedBy>Eva Horníčková</cp:lastModifiedBy>
  <cp:revision>1</cp:revision>
  <dcterms:created xsi:type="dcterms:W3CDTF">2020-10-06T20:35:00Z</dcterms:created>
  <dcterms:modified xsi:type="dcterms:W3CDTF">2020-10-06T20:38:00Z</dcterms:modified>
</cp:coreProperties>
</file>